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BF" w:rsidRPr="007773A6" w:rsidRDefault="003D6D1F">
      <w:pPr>
        <w:pStyle w:val="Heading2"/>
        <w:rPr>
          <w:rFonts w:ascii="Calibri" w:eastAsia="Calibri" w:hAnsi="Calibri" w:cs="Calibri"/>
          <w:color w:val="006600"/>
          <w:sz w:val="22"/>
          <w:szCs w:val="22"/>
        </w:rPr>
      </w:pPr>
      <w:r w:rsidRPr="007773A6">
        <w:rPr>
          <w:rFonts w:ascii="Calibri" w:eastAsia="Calibri" w:hAnsi="Calibri" w:cs="Calibri"/>
          <w:color w:val="006600"/>
          <w:sz w:val="22"/>
          <w:szCs w:val="22"/>
        </w:rPr>
        <w:t>FY 20</w:t>
      </w:r>
      <w:r w:rsidR="009F6369">
        <w:rPr>
          <w:rFonts w:ascii="Calibri" w:eastAsia="Calibri" w:hAnsi="Calibri" w:cs="Calibri"/>
          <w:color w:val="006600"/>
          <w:sz w:val="22"/>
          <w:szCs w:val="22"/>
        </w:rPr>
        <w:t>2</w:t>
      </w:r>
      <w:r w:rsidR="001F4A5E">
        <w:rPr>
          <w:rFonts w:ascii="Calibri" w:eastAsia="Calibri" w:hAnsi="Calibri" w:cs="Calibri"/>
          <w:color w:val="006600"/>
          <w:sz w:val="22"/>
          <w:szCs w:val="22"/>
        </w:rPr>
        <w:t>2</w:t>
      </w:r>
      <w:r w:rsidR="009F6369">
        <w:rPr>
          <w:rFonts w:ascii="Calibri" w:eastAsia="Calibri" w:hAnsi="Calibri" w:cs="Calibri"/>
          <w:color w:val="006600"/>
          <w:sz w:val="22"/>
          <w:szCs w:val="22"/>
        </w:rPr>
        <w:t xml:space="preserve"> </w:t>
      </w:r>
      <w:r w:rsidRPr="007773A6">
        <w:rPr>
          <w:rFonts w:ascii="Calibri" w:eastAsia="Calibri" w:hAnsi="Calibri" w:cs="Calibri"/>
          <w:color w:val="006600"/>
          <w:sz w:val="22"/>
          <w:szCs w:val="22"/>
        </w:rPr>
        <w:t>ANNUAL PROGRAM REPORT OCTOBER THROUGH SEPTEMBER</w:t>
      </w:r>
    </w:p>
    <w:p w:rsidR="006E4ABF" w:rsidRPr="007773A6" w:rsidRDefault="003D6D1F">
      <w:pPr>
        <w:jc w:val="center"/>
        <w:rPr>
          <w:rFonts w:ascii="Calibri" w:eastAsia="Calibri" w:hAnsi="Calibri" w:cs="Calibri"/>
          <w:color w:val="006600"/>
          <w:sz w:val="22"/>
          <w:szCs w:val="22"/>
        </w:rPr>
      </w:pPr>
      <w:r w:rsidRPr="007773A6">
        <w:rPr>
          <w:rFonts w:ascii="Calibri" w:eastAsia="Calibri" w:hAnsi="Calibri" w:cs="Calibri"/>
          <w:b/>
          <w:color w:val="006600"/>
          <w:sz w:val="22"/>
          <w:szCs w:val="22"/>
        </w:rPr>
        <w:t>October 20</w:t>
      </w:r>
      <w:r w:rsidR="00862830">
        <w:rPr>
          <w:rFonts w:ascii="Calibri" w:eastAsia="Calibri" w:hAnsi="Calibri" w:cs="Calibri"/>
          <w:b/>
          <w:color w:val="006600"/>
          <w:sz w:val="22"/>
          <w:szCs w:val="22"/>
        </w:rPr>
        <w:t>2</w:t>
      </w:r>
      <w:r w:rsidR="001F4A5E">
        <w:rPr>
          <w:rFonts w:ascii="Calibri" w:eastAsia="Calibri" w:hAnsi="Calibri" w:cs="Calibri"/>
          <w:b/>
          <w:color w:val="006600"/>
          <w:sz w:val="22"/>
          <w:szCs w:val="22"/>
        </w:rPr>
        <w:t>1</w:t>
      </w:r>
      <w:r w:rsidRPr="007773A6">
        <w:rPr>
          <w:rFonts w:ascii="Calibri" w:eastAsia="Calibri" w:hAnsi="Calibri" w:cs="Calibri"/>
          <w:b/>
          <w:color w:val="006600"/>
          <w:sz w:val="22"/>
          <w:szCs w:val="22"/>
        </w:rPr>
        <w:t>-September 20</w:t>
      </w:r>
      <w:r w:rsidR="004F27B8">
        <w:rPr>
          <w:rFonts w:ascii="Calibri" w:eastAsia="Calibri" w:hAnsi="Calibri" w:cs="Calibri"/>
          <w:b/>
          <w:color w:val="006600"/>
          <w:sz w:val="22"/>
          <w:szCs w:val="22"/>
        </w:rPr>
        <w:t>2</w:t>
      </w:r>
      <w:r w:rsidR="001F4A5E">
        <w:rPr>
          <w:rFonts w:ascii="Calibri" w:eastAsia="Calibri" w:hAnsi="Calibri" w:cs="Calibri"/>
          <w:b/>
          <w:color w:val="006600"/>
          <w:sz w:val="22"/>
          <w:szCs w:val="22"/>
        </w:rPr>
        <w:t>2</w:t>
      </w:r>
    </w:p>
    <w:p w:rsidR="006E4ABF" w:rsidRDefault="003D6D1F">
      <w:pPr>
        <w:jc w:val="center"/>
        <w:rPr>
          <w:rFonts w:ascii="Calibri" w:eastAsia="Calibri" w:hAnsi="Calibri" w:cs="Calibri"/>
          <w:sz w:val="22"/>
          <w:szCs w:val="22"/>
        </w:rPr>
      </w:pPr>
      <w:r>
        <w:rPr>
          <w:rFonts w:ascii="Calibri" w:eastAsia="Calibri" w:hAnsi="Calibri" w:cs="Calibri"/>
          <w:sz w:val="22"/>
          <w:szCs w:val="22"/>
        </w:rPr>
        <w:t>Federal ID # 38-2854143</w:t>
      </w:r>
    </w:p>
    <w:p w:rsidR="006E4ABF" w:rsidRDefault="003D6D1F" w:rsidP="00163941">
      <w:pPr>
        <w:jc w:val="center"/>
        <w:rPr>
          <w:rFonts w:ascii="Calibri" w:eastAsia="Calibri" w:hAnsi="Calibri" w:cs="Calibri"/>
          <w:b/>
          <w:color w:val="F79646" w:themeColor="accent6"/>
          <w:sz w:val="28"/>
          <w:szCs w:val="28"/>
        </w:rPr>
      </w:pPr>
      <w:r w:rsidRPr="00755EA1">
        <w:rPr>
          <w:rFonts w:ascii="Calibri" w:eastAsia="Calibri" w:hAnsi="Calibri" w:cs="Calibri"/>
          <w:b/>
          <w:color w:val="F79646" w:themeColor="accent6"/>
          <w:sz w:val="28"/>
          <w:szCs w:val="28"/>
        </w:rPr>
        <w:t>MISSION</w:t>
      </w:r>
    </w:p>
    <w:p w:rsidR="00163941" w:rsidRDefault="003D6D1F" w:rsidP="003069D0">
      <w:pPr>
        <w:rPr>
          <w:rFonts w:ascii="Calibri" w:eastAsia="Calibri" w:hAnsi="Calibri" w:cs="Calibri"/>
          <w:sz w:val="22"/>
          <w:szCs w:val="22"/>
        </w:rPr>
      </w:pPr>
      <w:r>
        <w:rPr>
          <w:rFonts w:ascii="Calibri" w:eastAsia="Calibri" w:hAnsi="Calibri" w:cs="Calibri"/>
          <w:sz w:val="22"/>
          <w:szCs w:val="22"/>
        </w:rPr>
        <w:t>To creatively and collaboratively address the economic, educational, social and community needs of at-risk children and families.</w:t>
      </w:r>
    </w:p>
    <w:p w:rsidR="006E4ABF" w:rsidRPr="00755EA1" w:rsidRDefault="003D6D1F" w:rsidP="00163941">
      <w:pPr>
        <w:pStyle w:val="Heading3"/>
        <w:jc w:val="center"/>
        <w:rPr>
          <w:rFonts w:ascii="Calibri" w:eastAsia="Calibri" w:hAnsi="Calibri" w:cs="Calibri"/>
          <w:color w:val="FF0000"/>
          <w:sz w:val="28"/>
          <w:szCs w:val="28"/>
        </w:rPr>
      </w:pPr>
      <w:r w:rsidRPr="00755EA1">
        <w:rPr>
          <w:rFonts w:ascii="Calibri" w:eastAsia="Calibri" w:hAnsi="Calibri" w:cs="Calibri"/>
          <w:color w:val="FF0000"/>
          <w:sz w:val="28"/>
          <w:szCs w:val="28"/>
        </w:rPr>
        <w:t>PROGRAMS</w:t>
      </w:r>
    </w:p>
    <w:p w:rsidR="006E4ABF" w:rsidRDefault="003D6D1F">
      <w:pPr>
        <w:rPr>
          <w:rFonts w:ascii="Calibri" w:eastAsia="Calibri" w:hAnsi="Calibri" w:cs="Calibri"/>
          <w:sz w:val="22"/>
          <w:szCs w:val="22"/>
        </w:rPr>
      </w:pPr>
      <w:r>
        <w:rPr>
          <w:rFonts w:ascii="Calibri" w:eastAsia="Calibri" w:hAnsi="Calibri" w:cs="Calibri"/>
          <w:b/>
          <w:sz w:val="22"/>
          <w:szCs w:val="22"/>
        </w:rPr>
        <w:t>PARENT AND FAMILY SERVICES</w:t>
      </w:r>
    </w:p>
    <w:p w:rsidR="006E4ABF" w:rsidRDefault="003D6D1F" w:rsidP="00B64FD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Services include</w:t>
      </w:r>
      <w:r w:rsidR="001F4A5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early learning activities, home visiting, case management and referral and advocacy services. Services are provided throughout Wayne and Macomb counties</w:t>
      </w:r>
    </w:p>
    <w:p w:rsidR="006E4ABF" w:rsidRDefault="003D6D1F" w:rsidP="00B64FD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All parents received support, recommendations and assistance in identifying other programs to meet their children’s development</w:t>
      </w:r>
      <w:r w:rsidR="004F27B8">
        <w:rPr>
          <w:rFonts w:ascii="Calibri" w:eastAsia="Calibri" w:hAnsi="Calibri" w:cs="Calibri"/>
          <w:color w:val="000000"/>
          <w:sz w:val="22"/>
          <w:szCs w:val="22"/>
        </w:rPr>
        <w:t>al, health, social emotional</w:t>
      </w:r>
      <w:r>
        <w:rPr>
          <w:rFonts w:ascii="Calibri" w:eastAsia="Calibri" w:hAnsi="Calibri" w:cs="Calibri"/>
          <w:color w:val="000000"/>
          <w:sz w:val="22"/>
          <w:szCs w:val="22"/>
        </w:rPr>
        <w:t xml:space="preserve"> and childcare needs. </w:t>
      </w:r>
      <w:r w:rsidR="004F27B8">
        <w:rPr>
          <w:rFonts w:ascii="Calibri" w:eastAsia="Calibri" w:hAnsi="Calibri" w:cs="Calibri"/>
          <w:color w:val="000000"/>
          <w:sz w:val="22"/>
          <w:szCs w:val="22"/>
        </w:rPr>
        <w:t>Resources and materials for families include: new children’s books, emergency food and diapers, winter hats and gloves</w:t>
      </w:r>
      <w:r w:rsidR="00862830">
        <w:rPr>
          <w:rFonts w:ascii="Calibri" w:eastAsia="Calibri" w:hAnsi="Calibri" w:cs="Calibri"/>
          <w:color w:val="000000"/>
          <w:sz w:val="22"/>
          <w:szCs w:val="22"/>
        </w:rPr>
        <w:t xml:space="preserve"> and</w:t>
      </w:r>
      <w:r w:rsidR="004F27B8">
        <w:rPr>
          <w:rFonts w:ascii="Calibri" w:eastAsia="Calibri" w:hAnsi="Calibri" w:cs="Calibri"/>
          <w:color w:val="000000"/>
          <w:sz w:val="22"/>
          <w:szCs w:val="22"/>
        </w:rPr>
        <w:t xml:space="preserve"> learning materials</w:t>
      </w:r>
      <w:r w:rsidR="00862830">
        <w:rPr>
          <w:rFonts w:ascii="Calibri" w:eastAsia="Calibri" w:hAnsi="Calibri" w:cs="Calibri"/>
          <w:color w:val="000000"/>
          <w:sz w:val="22"/>
          <w:szCs w:val="22"/>
        </w:rPr>
        <w:t>.</w:t>
      </w:r>
      <w:r w:rsidR="004F27B8">
        <w:rPr>
          <w:rFonts w:ascii="Calibri" w:eastAsia="Calibri" w:hAnsi="Calibri" w:cs="Calibri"/>
          <w:color w:val="000000"/>
          <w:sz w:val="22"/>
          <w:szCs w:val="22"/>
        </w:rPr>
        <w:t xml:space="preserve"> Services </w:t>
      </w:r>
      <w:r>
        <w:rPr>
          <w:rFonts w:ascii="Calibri" w:eastAsia="Calibri" w:hAnsi="Calibri" w:cs="Calibri"/>
          <w:color w:val="000000"/>
          <w:sz w:val="22"/>
          <w:szCs w:val="22"/>
        </w:rPr>
        <w:t xml:space="preserve">are designed to assist </w:t>
      </w:r>
      <w:r w:rsidR="004F27B8">
        <w:rPr>
          <w:rFonts w:ascii="Calibri" w:eastAsia="Calibri" w:hAnsi="Calibri" w:cs="Calibri"/>
          <w:color w:val="000000"/>
          <w:sz w:val="22"/>
          <w:szCs w:val="22"/>
        </w:rPr>
        <w:t>parents as their</w:t>
      </w:r>
      <w:r w:rsidR="003A64A9">
        <w:rPr>
          <w:rFonts w:ascii="Calibri" w:eastAsia="Calibri" w:hAnsi="Calibri" w:cs="Calibri"/>
          <w:color w:val="000000"/>
          <w:sz w:val="22"/>
          <w:szCs w:val="22"/>
        </w:rPr>
        <w:t xml:space="preserve"> </w:t>
      </w:r>
      <w:r w:rsidR="004F27B8">
        <w:rPr>
          <w:rFonts w:ascii="Calibri" w:eastAsia="Calibri" w:hAnsi="Calibri" w:cs="Calibri"/>
          <w:color w:val="000000"/>
          <w:sz w:val="22"/>
          <w:szCs w:val="22"/>
        </w:rPr>
        <w:t>child’s first teacher and to provide support and resources to families during stressful times.</w:t>
      </w:r>
      <w:r>
        <w:rPr>
          <w:rFonts w:ascii="Calibri" w:eastAsia="Calibri" w:hAnsi="Calibri" w:cs="Calibri"/>
          <w:color w:val="000000"/>
          <w:sz w:val="22"/>
          <w:szCs w:val="22"/>
        </w:rPr>
        <w:t xml:space="preserve"> </w:t>
      </w:r>
    </w:p>
    <w:p w:rsidR="006E4ABF" w:rsidRDefault="003D6D1F" w:rsidP="00F36C8B">
      <w:pPr>
        <w:pBdr>
          <w:top w:val="nil"/>
          <w:left w:val="nil"/>
          <w:bottom w:val="nil"/>
          <w:right w:val="nil"/>
          <w:between w:val="nil"/>
        </w:pBdr>
        <w:ind w:left="720"/>
        <w:jc w:val="both"/>
        <w:rPr>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954BC1" w:rsidRPr="00BF611C" w:rsidRDefault="003E610B" w:rsidP="00BF611C">
      <w:pPr>
        <w:pBdr>
          <w:top w:val="nil"/>
          <w:left w:val="nil"/>
          <w:bottom w:val="nil"/>
          <w:right w:val="nil"/>
          <w:between w:val="nil"/>
        </w:pBdr>
        <w:rPr>
          <w:rFonts w:ascii="Calibri" w:eastAsia="Calibri" w:hAnsi="Calibri" w:cs="Calibri"/>
          <w:color w:val="000000"/>
          <w:sz w:val="22"/>
          <w:szCs w:val="22"/>
        </w:rPr>
      </w:pPr>
      <w:r w:rsidRPr="00BF611C">
        <w:rPr>
          <w:rFonts w:ascii="Calibri" w:eastAsia="Calibri" w:hAnsi="Calibri" w:cs="Calibri"/>
          <w:color w:val="000000"/>
          <w:sz w:val="22"/>
          <w:szCs w:val="22"/>
        </w:rPr>
        <w:t>597</w:t>
      </w:r>
      <w:r w:rsidR="003D6D1F" w:rsidRPr="00BF611C">
        <w:rPr>
          <w:rFonts w:ascii="Calibri" w:eastAsia="Calibri" w:hAnsi="Calibri" w:cs="Calibri"/>
          <w:color w:val="000000"/>
          <w:sz w:val="22"/>
          <w:szCs w:val="22"/>
        </w:rPr>
        <w:t xml:space="preserve"> home visits were completed for Wayne and Macomb County high-risk children 0-5 years and their parents. Visits focus on early learning activities, early child development, health and wellness information, and support services.</w:t>
      </w:r>
      <w:r w:rsidR="003A64A9" w:rsidRPr="00BF611C">
        <w:rPr>
          <w:rFonts w:ascii="Calibri" w:eastAsia="Calibri" w:hAnsi="Calibri" w:cs="Calibri"/>
          <w:color w:val="000000"/>
          <w:sz w:val="22"/>
          <w:szCs w:val="22"/>
        </w:rPr>
        <w:t xml:space="preserve">   </w:t>
      </w:r>
      <w:r w:rsidRPr="00BF611C">
        <w:rPr>
          <w:rFonts w:ascii="Calibri" w:eastAsia="Calibri" w:hAnsi="Calibri" w:cs="Calibri"/>
          <w:color w:val="000000"/>
          <w:sz w:val="22"/>
          <w:szCs w:val="22"/>
        </w:rPr>
        <w:t xml:space="preserve">Visits were provided either </w:t>
      </w:r>
      <w:r w:rsidR="006F0967" w:rsidRPr="00BF611C">
        <w:rPr>
          <w:rFonts w:ascii="Calibri" w:eastAsia="Calibri" w:hAnsi="Calibri" w:cs="Calibri"/>
          <w:color w:val="000000"/>
          <w:sz w:val="22"/>
          <w:szCs w:val="22"/>
        </w:rPr>
        <w:t>in person</w:t>
      </w:r>
      <w:r w:rsidRPr="00BF611C">
        <w:rPr>
          <w:rFonts w:ascii="Calibri" w:eastAsia="Calibri" w:hAnsi="Calibri" w:cs="Calibri"/>
          <w:color w:val="000000"/>
          <w:sz w:val="22"/>
          <w:szCs w:val="22"/>
        </w:rPr>
        <w:t xml:space="preserve"> or virtually based on </w:t>
      </w:r>
      <w:r w:rsidR="006F0967" w:rsidRPr="00BF611C">
        <w:rPr>
          <w:rFonts w:ascii="Calibri" w:eastAsia="Calibri" w:hAnsi="Calibri" w:cs="Calibri"/>
          <w:color w:val="000000"/>
          <w:sz w:val="22"/>
          <w:szCs w:val="22"/>
        </w:rPr>
        <w:t>family preference</w:t>
      </w:r>
    </w:p>
    <w:p w:rsidR="003E610B" w:rsidRPr="003E610B" w:rsidRDefault="003E610B" w:rsidP="003E610B">
      <w:pPr>
        <w:pBdr>
          <w:top w:val="nil"/>
          <w:left w:val="nil"/>
          <w:bottom w:val="nil"/>
          <w:right w:val="nil"/>
          <w:between w:val="nil"/>
        </w:pBdr>
        <w:ind w:left="720"/>
        <w:jc w:val="both"/>
        <w:rPr>
          <w:rFonts w:ascii="Calibri" w:eastAsia="Calibri" w:hAnsi="Calibri" w:cs="Calibri"/>
          <w:color w:val="000000"/>
          <w:sz w:val="22"/>
          <w:szCs w:val="22"/>
        </w:rPr>
      </w:pPr>
    </w:p>
    <w:p w:rsidR="00163941" w:rsidRPr="00210710" w:rsidRDefault="003D6D1F" w:rsidP="007773A6">
      <w:pPr>
        <w:pBdr>
          <w:top w:val="nil"/>
          <w:left w:val="nil"/>
          <w:bottom w:val="nil"/>
          <w:right w:val="nil"/>
          <w:between w:val="nil"/>
        </w:pBdr>
        <w:rPr>
          <w:rFonts w:ascii="Calibri" w:eastAsia="Calibri" w:hAnsi="Calibri" w:cs="Calibri"/>
          <w:b/>
          <w:color w:val="000000" w:themeColor="text1"/>
          <w:sz w:val="22"/>
          <w:szCs w:val="22"/>
        </w:rPr>
      </w:pPr>
      <w:r w:rsidRPr="00210710">
        <w:rPr>
          <w:rFonts w:ascii="Calibri" w:eastAsia="Calibri" w:hAnsi="Calibri" w:cs="Calibri"/>
          <w:b/>
          <w:color w:val="000000" w:themeColor="text1"/>
          <w:sz w:val="22"/>
          <w:szCs w:val="22"/>
        </w:rPr>
        <w:t>WORKFORCE DEVELOPMENT: CHILDCARE PROVIDER TRAINING</w:t>
      </w:r>
    </w:p>
    <w:p w:rsidR="007773A6" w:rsidRPr="00BF611C" w:rsidRDefault="003D6D1F" w:rsidP="00BF611C">
      <w:pPr>
        <w:pBdr>
          <w:top w:val="nil"/>
          <w:left w:val="nil"/>
          <w:bottom w:val="nil"/>
          <w:right w:val="nil"/>
          <w:between w:val="nil"/>
        </w:pBdr>
        <w:jc w:val="both"/>
        <w:rPr>
          <w:color w:val="000000"/>
          <w:sz w:val="22"/>
          <w:szCs w:val="22"/>
        </w:rPr>
      </w:pPr>
      <w:r w:rsidRPr="00210710">
        <w:rPr>
          <w:rFonts w:ascii="Calibri" w:eastAsia="Calibri" w:hAnsi="Calibri" w:cs="Calibri"/>
          <w:color w:val="000000"/>
          <w:sz w:val="22"/>
          <w:szCs w:val="22"/>
        </w:rPr>
        <w:t xml:space="preserve">The </w:t>
      </w:r>
      <w:r w:rsidRPr="00210710">
        <w:rPr>
          <w:rFonts w:ascii="Calibri" w:eastAsia="Calibri" w:hAnsi="Calibri" w:cs="Calibri"/>
          <w:color w:val="000000"/>
          <w:sz w:val="22"/>
          <w:szCs w:val="22"/>
          <w:u w:val="single"/>
        </w:rPr>
        <w:t xml:space="preserve">Early Learning Communities </w:t>
      </w:r>
      <w:r w:rsidRPr="00210710">
        <w:rPr>
          <w:rFonts w:ascii="Calibri" w:eastAsia="Calibri" w:hAnsi="Calibri" w:cs="Calibri"/>
          <w:color w:val="000000"/>
          <w:sz w:val="22"/>
          <w:szCs w:val="22"/>
        </w:rPr>
        <w:t>provide home and center-based childcare providers with free training in early child development, health and safety as well as support services, access to free learning</w:t>
      </w:r>
      <w:r>
        <w:rPr>
          <w:rFonts w:ascii="Calibri" w:eastAsia="Calibri" w:hAnsi="Calibri" w:cs="Calibri"/>
          <w:color w:val="000000"/>
          <w:sz w:val="22"/>
          <w:szCs w:val="22"/>
        </w:rPr>
        <w:t xml:space="preserve"> materials and to family/comm</w:t>
      </w:r>
      <w:r w:rsidR="003E610B">
        <w:rPr>
          <w:rFonts w:ascii="Calibri" w:eastAsia="Calibri" w:hAnsi="Calibri" w:cs="Calibri"/>
          <w:color w:val="000000"/>
          <w:sz w:val="22"/>
          <w:szCs w:val="22"/>
        </w:rPr>
        <w:t>unity events. The training site is</w:t>
      </w:r>
      <w:r>
        <w:rPr>
          <w:rFonts w:ascii="Calibri" w:eastAsia="Calibri" w:hAnsi="Calibri" w:cs="Calibri"/>
          <w:color w:val="000000"/>
          <w:sz w:val="22"/>
          <w:szCs w:val="22"/>
        </w:rPr>
        <w:t xml:space="preserve"> located </w:t>
      </w:r>
      <w:r w:rsidR="003E610B">
        <w:rPr>
          <w:rFonts w:ascii="Calibri" w:eastAsia="Calibri" w:hAnsi="Calibri" w:cs="Calibri"/>
          <w:color w:val="000000"/>
          <w:sz w:val="22"/>
          <w:szCs w:val="22"/>
        </w:rPr>
        <w:t xml:space="preserve">in </w:t>
      </w:r>
      <w:r>
        <w:rPr>
          <w:rFonts w:ascii="Calibri" w:eastAsia="Calibri" w:hAnsi="Calibri" w:cs="Calibri"/>
          <w:color w:val="000000"/>
          <w:sz w:val="22"/>
          <w:szCs w:val="22"/>
        </w:rPr>
        <w:t>Warren.</w:t>
      </w:r>
      <w:r w:rsidR="003E610B">
        <w:rPr>
          <w:rFonts w:ascii="Calibri" w:eastAsia="Calibri" w:hAnsi="Calibri" w:cs="Calibri"/>
          <w:color w:val="000000"/>
          <w:sz w:val="22"/>
          <w:szCs w:val="22"/>
        </w:rPr>
        <w:t xml:space="preserve"> Trainings are offered in </w:t>
      </w:r>
      <w:r w:rsidR="006F0967">
        <w:rPr>
          <w:rFonts w:ascii="Calibri" w:eastAsia="Calibri" w:hAnsi="Calibri" w:cs="Calibri"/>
          <w:color w:val="000000"/>
          <w:sz w:val="22"/>
          <w:szCs w:val="22"/>
        </w:rPr>
        <w:t>person,</w:t>
      </w:r>
      <w:r w:rsidR="003E610B">
        <w:rPr>
          <w:rFonts w:ascii="Calibri" w:eastAsia="Calibri" w:hAnsi="Calibri" w:cs="Calibri"/>
          <w:color w:val="000000"/>
          <w:sz w:val="22"/>
          <w:szCs w:val="22"/>
        </w:rPr>
        <w:t xml:space="preserve"> live virtual or taped through zoom.</w:t>
      </w:r>
      <w:r>
        <w:rPr>
          <w:rFonts w:ascii="Calibri" w:eastAsia="Calibri" w:hAnsi="Calibri" w:cs="Calibri"/>
          <w:color w:val="000000"/>
          <w:sz w:val="22"/>
          <w:szCs w:val="22"/>
        </w:rPr>
        <w:t xml:space="preserve"> The program helps childcare providers have the training and resources necessary to insure that children enter kindergarten ready. </w:t>
      </w:r>
      <w:r w:rsidR="003E610B" w:rsidRPr="00BF611C">
        <w:rPr>
          <w:rFonts w:ascii="Calibri" w:eastAsia="Calibri" w:hAnsi="Calibri" w:cs="Calibri"/>
          <w:color w:val="000000"/>
          <w:sz w:val="22"/>
          <w:szCs w:val="22"/>
        </w:rPr>
        <w:t>357</w:t>
      </w:r>
      <w:r w:rsidRPr="00BF611C">
        <w:rPr>
          <w:rFonts w:ascii="Calibri" w:eastAsia="Calibri" w:hAnsi="Calibri" w:cs="Calibri"/>
          <w:color w:val="000000"/>
          <w:sz w:val="22"/>
          <w:szCs w:val="22"/>
        </w:rPr>
        <w:t xml:space="preserve"> t</w:t>
      </w:r>
      <w:r w:rsidR="003A64A9" w:rsidRPr="00BF611C">
        <w:rPr>
          <w:rFonts w:ascii="Calibri" w:eastAsia="Calibri" w:hAnsi="Calibri" w:cs="Calibri"/>
          <w:color w:val="000000"/>
          <w:sz w:val="22"/>
          <w:szCs w:val="22"/>
        </w:rPr>
        <w:t xml:space="preserve">raining sessions were provided with </w:t>
      </w:r>
      <w:r w:rsidR="00F36C8B" w:rsidRPr="00BF611C">
        <w:rPr>
          <w:rFonts w:ascii="Calibri" w:eastAsia="Calibri" w:hAnsi="Calibri" w:cs="Calibri"/>
          <w:color w:val="000000"/>
          <w:sz w:val="22"/>
          <w:szCs w:val="22"/>
        </w:rPr>
        <w:t>4,</w:t>
      </w:r>
      <w:r w:rsidR="003E610B" w:rsidRPr="00BF611C">
        <w:rPr>
          <w:rFonts w:ascii="Calibri" w:eastAsia="Calibri" w:hAnsi="Calibri" w:cs="Calibri"/>
          <w:color w:val="000000"/>
          <w:sz w:val="22"/>
          <w:szCs w:val="22"/>
        </w:rPr>
        <w:t>614</w:t>
      </w:r>
      <w:r w:rsidR="003A64A9" w:rsidRPr="00BF611C">
        <w:rPr>
          <w:rFonts w:ascii="Calibri" w:eastAsia="Calibri" w:hAnsi="Calibri" w:cs="Calibri"/>
          <w:color w:val="000000"/>
          <w:sz w:val="22"/>
          <w:szCs w:val="22"/>
        </w:rPr>
        <w:t xml:space="preserve"> </w:t>
      </w:r>
      <w:r w:rsidR="00E7594B" w:rsidRPr="00BF611C">
        <w:rPr>
          <w:rFonts w:ascii="Calibri" w:eastAsia="Calibri" w:hAnsi="Calibri" w:cs="Calibri"/>
          <w:color w:val="000000"/>
          <w:sz w:val="22"/>
          <w:szCs w:val="22"/>
        </w:rPr>
        <w:t>participants</w:t>
      </w:r>
      <w:r w:rsidR="00954BC1" w:rsidRPr="00BF611C">
        <w:rPr>
          <w:rFonts w:ascii="Calibri" w:eastAsia="Calibri" w:hAnsi="Calibri" w:cs="Calibri"/>
          <w:color w:val="000000"/>
          <w:sz w:val="22"/>
          <w:szCs w:val="22"/>
        </w:rPr>
        <w:t xml:space="preserve">. </w:t>
      </w:r>
      <w:r w:rsidR="003E610B" w:rsidRPr="00BF611C">
        <w:rPr>
          <w:rFonts w:ascii="Calibri" w:eastAsia="Calibri" w:hAnsi="Calibri" w:cs="Calibri"/>
          <w:color w:val="000000"/>
          <w:sz w:val="22"/>
          <w:szCs w:val="22"/>
        </w:rPr>
        <w:t xml:space="preserve"> Average </w:t>
      </w:r>
      <w:r w:rsidR="006F0967" w:rsidRPr="00BF611C">
        <w:rPr>
          <w:rFonts w:ascii="Calibri" w:eastAsia="Calibri" w:hAnsi="Calibri" w:cs="Calibri"/>
          <w:color w:val="000000"/>
          <w:sz w:val="22"/>
          <w:szCs w:val="22"/>
        </w:rPr>
        <w:t>attendance</w:t>
      </w:r>
      <w:r w:rsidR="003E610B" w:rsidRPr="00BF611C">
        <w:rPr>
          <w:rFonts w:ascii="Calibri" w:eastAsia="Calibri" w:hAnsi="Calibri" w:cs="Calibri"/>
          <w:color w:val="000000"/>
          <w:sz w:val="22"/>
          <w:szCs w:val="22"/>
        </w:rPr>
        <w:t xml:space="preserve"> at trainings is 13 </w:t>
      </w:r>
      <w:r w:rsidR="006F0967" w:rsidRPr="00BF611C">
        <w:rPr>
          <w:rFonts w:ascii="Calibri" w:eastAsia="Calibri" w:hAnsi="Calibri" w:cs="Calibri"/>
          <w:color w:val="000000"/>
          <w:sz w:val="22"/>
          <w:szCs w:val="22"/>
        </w:rPr>
        <w:t>participants</w:t>
      </w:r>
      <w:r w:rsidR="003E610B" w:rsidRPr="00BF611C">
        <w:rPr>
          <w:rFonts w:ascii="Calibri" w:eastAsia="Calibri" w:hAnsi="Calibri" w:cs="Calibri"/>
          <w:color w:val="000000"/>
          <w:sz w:val="22"/>
          <w:szCs w:val="22"/>
        </w:rPr>
        <w:t xml:space="preserve">. </w:t>
      </w:r>
      <w:r w:rsidR="00862830" w:rsidRPr="00BF611C">
        <w:rPr>
          <w:rFonts w:ascii="Calibri" w:eastAsia="Calibri" w:hAnsi="Calibri" w:cs="Calibri"/>
          <w:color w:val="000000"/>
          <w:sz w:val="22"/>
          <w:szCs w:val="22"/>
        </w:rPr>
        <w:t>90</w:t>
      </w:r>
      <w:r w:rsidR="00954BC1" w:rsidRPr="00BF611C">
        <w:rPr>
          <w:rFonts w:ascii="Calibri" w:eastAsia="Calibri" w:hAnsi="Calibri" w:cs="Calibri"/>
          <w:color w:val="000000"/>
          <w:sz w:val="22"/>
          <w:szCs w:val="22"/>
        </w:rPr>
        <w:t xml:space="preserve">% of these </w:t>
      </w:r>
      <w:r w:rsidR="00E7594B" w:rsidRPr="00BF611C">
        <w:rPr>
          <w:rFonts w:ascii="Calibri" w:eastAsia="Calibri" w:hAnsi="Calibri" w:cs="Calibri"/>
          <w:color w:val="000000"/>
          <w:sz w:val="22"/>
          <w:szCs w:val="22"/>
        </w:rPr>
        <w:t>trainings</w:t>
      </w:r>
      <w:r w:rsidR="00954BC1" w:rsidRPr="00BF611C">
        <w:rPr>
          <w:rFonts w:ascii="Calibri" w:eastAsia="Calibri" w:hAnsi="Calibri" w:cs="Calibri"/>
          <w:color w:val="000000"/>
          <w:sz w:val="22"/>
          <w:szCs w:val="22"/>
        </w:rPr>
        <w:t xml:space="preserve"> were completed virtually.</w:t>
      </w:r>
    </w:p>
    <w:p w:rsidR="008E2A1D" w:rsidRDefault="008E2A1D" w:rsidP="00E7594B">
      <w:pPr>
        <w:pStyle w:val="ListParagraph"/>
        <w:jc w:val="both"/>
        <w:rPr>
          <w:rFonts w:asciiTheme="majorHAnsi" w:hAnsiTheme="majorHAnsi" w:cstheme="majorHAnsi"/>
          <w:b/>
          <w:sz w:val="22"/>
          <w:szCs w:val="22"/>
        </w:rPr>
      </w:pPr>
    </w:p>
    <w:p w:rsidR="00E7594B" w:rsidRPr="003E610B" w:rsidRDefault="00954BC1" w:rsidP="003E610B">
      <w:pPr>
        <w:jc w:val="both"/>
        <w:rPr>
          <w:rFonts w:asciiTheme="majorHAnsi" w:hAnsiTheme="majorHAnsi" w:cstheme="majorHAnsi"/>
          <w:b/>
          <w:sz w:val="22"/>
          <w:szCs w:val="22"/>
        </w:rPr>
      </w:pPr>
      <w:r w:rsidRPr="003E610B">
        <w:rPr>
          <w:rFonts w:asciiTheme="majorHAnsi" w:hAnsiTheme="majorHAnsi" w:cstheme="majorHAnsi"/>
          <w:b/>
          <w:sz w:val="22"/>
          <w:szCs w:val="22"/>
        </w:rPr>
        <w:t>WORKFORCE DEVELOPMENT</w:t>
      </w:r>
      <w:r w:rsidRPr="003E610B">
        <w:rPr>
          <w:sz w:val="22"/>
          <w:szCs w:val="22"/>
        </w:rPr>
        <w:t xml:space="preserve">: </w:t>
      </w:r>
      <w:r w:rsidRPr="003E610B">
        <w:rPr>
          <w:rFonts w:asciiTheme="majorHAnsi" w:hAnsiTheme="majorHAnsi" w:cstheme="majorHAnsi"/>
          <w:b/>
          <w:sz w:val="22"/>
          <w:szCs w:val="22"/>
        </w:rPr>
        <w:t>THE CDA, A NATIONAL CREDENTIAL PROGRAM</w:t>
      </w:r>
    </w:p>
    <w:p w:rsidR="00954BC1" w:rsidRDefault="00954BC1" w:rsidP="003069D0">
      <w:pPr>
        <w:pStyle w:val="ListParagraph"/>
        <w:jc w:val="both"/>
        <w:rPr>
          <w:rFonts w:ascii="Calibri" w:eastAsia="Calibri" w:hAnsi="Calibri" w:cs="Calibri"/>
          <w:sz w:val="22"/>
          <w:szCs w:val="22"/>
        </w:rPr>
      </w:pPr>
      <w:r w:rsidRPr="00E7594B">
        <w:rPr>
          <w:rFonts w:ascii="Calibri" w:eastAsia="Calibri" w:hAnsi="Calibri" w:cs="Calibri"/>
          <w:sz w:val="22"/>
          <w:szCs w:val="22"/>
        </w:rPr>
        <w:t>The agency provided a focused training series for childcare professionals wishing to earn their national credential from the Council for Professional Recognition. The Child Development Associate is a national certification for childcare providers</w:t>
      </w:r>
      <w:r w:rsidR="00757EE7">
        <w:rPr>
          <w:rFonts w:ascii="Calibri" w:eastAsia="Calibri" w:hAnsi="Calibri" w:cs="Calibri"/>
          <w:sz w:val="22"/>
          <w:szCs w:val="22"/>
        </w:rPr>
        <w:t xml:space="preserve">. </w:t>
      </w:r>
      <w:r w:rsidR="00F36C8B">
        <w:rPr>
          <w:rFonts w:ascii="Calibri" w:eastAsia="Calibri" w:hAnsi="Calibri" w:cs="Calibri"/>
          <w:sz w:val="22"/>
          <w:szCs w:val="22"/>
        </w:rPr>
        <w:t xml:space="preserve"> </w:t>
      </w:r>
      <w:r w:rsidR="004934F6">
        <w:rPr>
          <w:rFonts w:ascii="Calibri" w:eastAsia="Calibri" w:hAnsi="Calibri" w:cs="Calibri"/>
          <w:sz w:val="22"/>
          <w:szCs w:val="22"/>
        </w:rPr>
        <w:t>14</w:t>
      </w:r>
      <w:r w:rsidR="00757EE7">
        <w:rPr>
          <w:rFonts w:ascii="Calibri" w:eastAsia="Calibri" w:hAnsi="Calibri" w:cs="Calibri"/>
          <w:sz w:val="22"/>
          <w:szCs w:val="22"/>
        </w:rPr>
        <w:t>5</w:t>
      </w:r>
      <w:r w:rsidR="00E7594B" w:rsidRPr="00E7594B">
        <w:rPr>
          <w:rFonts w:ascii="Calibri" w:eastAsia="Calibri" w:hAnsi="Calibri" w:cs="Calibri"/>
          <w:sz w:val="22"/>
          <w:szCs w:val="22"/>
        </w:rPr>
        <w:t xml:space="preserve"> individuals participated in this credential training</w:t>
      </w:r>
      <w:r w:rsidRPr="00E7594B">
        <w:rPr>
          <w:rFonts w:ascii="Calibri" w:eastAsia="Calibri" w:hAnsi="Calibri" w:cs="Calibri"/>
          <w:sz w:val="22"/>
          <w:szCs w:val="22"/>
        </w:rPr>
        <w:t xml:space="preserve">. </w:t>
      </w:r>
      <w:r w:rsidR="004934F6">
        <w:rPr>
          <w:rFonts w:ascii="Calibri" w:eastAsia="Calibri" w:hAnsi="Calibri" w:cs="Calibri"/>
          <w:sz w:val="22"/>
          <w:szCs w:val="22"/>
        </w:rPr>
        <w:t>Training includes</w:t>
      </w:r>
      <w:r w:rsidR="000A627B">
        <w:rPr>
          <w:rFonts w:ascii="Calibri" w:eastAsia="Calibri" w:hAnsi="Calibri" w:cs="Calibri"/>
          <w:sz w:val="22"/>
          <w:szCs w:val="22"/>
        </w:rPr>
        <w:t xml:space="preserve"> </w:t>
      </w:r>
      <w:r w:rsidR="004934F6">
        <w:rPr>
          <w:rFonts w:ascii="Calibri" w:eastAsia="Calibri" w:hAnsi="Calibri" w:cs="Calibri"/>
          <w:sz w:val="22"/>
          <w:szCs w:val="22"/>
        </w:rPr>
        <w:t>120 hours of instructional training; 60 hours of this is provided for 5 hours on Saturdays. Indiv</w:t>
      </w:r>
      <w:r w:rsidR="006F0967">
        <w:rPr>
          <w:rFonts w:ascii="Calibri" w:eastAsia="Calibri" w:hAnsi="Calibri" w:cs="Calibri"/>
          <w:sz w:val="22"/>
          <w:szCs w:val="22"/>
        </w:rPr>
        <w:t>id</w:t>
      </w:r>
      <w:r w:rsidR="004934F6">
        <w:rPr>
          <w:rFonts w:ascii="Calibri" w:eastAsia="Calibri" w:hAnsi="Calibri" w:cs="Calibri"/>
          <w:sz w:val="22"/>
          <w:szCs w:val="22"/>
        </w:rPr>
        <w:t xml:space="preserve">uals also receive </w:t>
      </w:r>
      <w:r w:rsidR="006F0967">
        <w:rPr>
          <w:rFonts w:ascii="Calibri" w:eastAsia="Calibri" w:hAnsi="Calibri" w:cs="Calibri"/>
          <w:sz w:val="22"/>
          <w:szCs w:val="22"/>
        </w:rPr>
        <w:t>homework</w:t>
      </w:r>
      <w:r w:rsidR="004934F6">
        <w:rPr>
          <w:rFonts w:ascii="Calibri" w:eastAsia="Calibri" w:hAnsi="Calibri" w:cs="Calibri"/>
          <w:sz w:val="22"/>
          <w:szCs w:val="22"/>
        </w:rPr>
        <w:t xml:space="preserve"> support, </w:t>
      </w:r>
      <w:r w:rsidR="006F0967">
        <w:rPr>
          <w:rFonts w:ascii="Calibri" w:eastAsia="Calibri" w:hAnsi="Calibri" w:cs="Calibri"/>
          <w:sz w:val="22"/>
          <w:szCs w:val="22"/>
        </w:rPr>
        <w:t>assistance</w:t>
      </w:r>
      <w:r w:rsidR="004934F6">
        <w:rPr>
          <w:rFonts w:ascii="Calibri" w:eastAsia="Calibri" w:hAnsi="Calibri" w:cs="Calibri"/>
          <w:sz w:val="22"/>
          <w:szCs w:val="22"/>
        </w:rPr>
        <w:t xml:space="preserve"> with </w:t>
      </w:r>
      <w:r w:rsidR="006F0967">
        <w:rPr>
          <w:rFonts w:ascii="Calibri" w:eastAsia="Calibri" w:hAnsi="Calibri" w:cs="Calibri"/>
          <w:sz w:val="22"/>
          <w:szCs w:val="22"/>
        </w:rPr>
        <w:t>certification</w:t>
      </w:r>
      <w:r w:rsidR="004934F6">
        <w:rPr>
          <w:rFonts w:ascii="Calibri" w:eastAsia="Calibri" w:hAnsi="Calibri" w:cs="Calibri"/>
          <w:sz w:val="22"/>
          <w:szCs w:val="22"/>
        </w:rPr>
        <w:t xml:space="preserve"> application, individualized weekly support.</w:t>
      </w:r>
      <w:r w:rsidR="003069D0">
        <w:rPr>
          <w:rFonts w:ascii="Calibri" w:eastAsia="Calibri" w:hAnsi="Calibri" w:cs="Calibri"/>
          <w:sz w:val="22"/>
          <w:szCs w:val="22"/>
        </w:rPr>
        <w:t xml:space="preserve"> </w:t>
      </w:r>
      <w:r w:rsidR="003F16B3">
        <w:rPr>
          <w:rFonts w:ascii="Calibri" w:eastAsia="Calibri" w:hAnsi="Calibri" w:cs="Calibri"/>
          <w:sz w:val="22"/>
          <w:szCs w:val="22"/>
        </w:rPr>
        <w:t>The Agency is one of only</w:t>
      </w:r>
      <w:r w:rsidR="00E7594B">
        <w:rPr>
          <w:rFonts w:ascii="Calibri" w:eastAsia="Calibri" w:hAnsi="Calibri" w:cs="Calibri"/>
          <w:sz w:val="22"/>
          <w:szCs w:val="22"/>
        </w:rPr>
        <w:t xml:space="preserve"> two </w:t>
      </w:r>
      <w:r w:rsidR="008E2A1D">
        <w:rPr>
          <w:rFonts w:ascii="Calibri" w:eastAsia="Calibri" w:hAnsi="Calibri" w:cs="Calibri"/>
          <w:sz w:val="22"/>
          <w:szCs w:val="22"/>
        </w:rPr>
        <w:t>organizations</w:t>
      </w:r>
      <w:r w:rsidR="00E7594B">
        <w:rPr>
          <w:rFonts w:ascii="Calibri" w:eastAsia="Calibri" w:hAnsi="Calibri" w:cs="Calibri"/>
          <w:sz w:val="22"/>
          <w:szCs w:val="22"/>
        </w:rPr>
        <w:t xml:space="preserve"> in the state of Michigan </w:t>
      </w:r>
      <w:r w:rsidR="008E2A1D">
        <w:rPr>
          <w:rFonts w:ascii="Calibri" w:eastAsia="Calibri" w:hAnsi="Calibri" w:cs="Calibri"/>
          <w:sz w:val="22"/>
          <w:szCs w:val="22"/>
        </w:rPr>
        <w:t>who</w:t>
      </w:r>
      <w:r w:rsidR="00E7594B">
        <w:rPr>
          <w:rFonts w:ascii="Calibri" w:eastAsia="Calibri" w:hAnsi="Calibri" w:cs="Calibri"/>
          <w:sz w:val="22"/>
          <w:szCs w:val="22"/>
        </w:rPr>
        <w:t xml:space="preserve"> have attained the CDA Gold Standard </w:t>
      </w:r>
      <w:r w:rsidR="008E2A1D">
        <w:rPr>
          <w:rFonts w:ascii="Calibri" w:eastAsia="Calibri" w:hAnsi="Calibri" w:cs="Calibri"/>
          <w:sz w:val="22"/>
          <w:szCs w:val="22"/>
        </w:rPr>
        <w:t>from</w:t>
      </w:r>
      <w:r w:rsidR="00E7594B">
        <w:rPr>
          <w:rFonts w:ascii="Calibri" w:eastAsia="Calibri" w:hAnsi="Calibri" w:cs="Calibri"/>
          <w:sz w:val="22"/>
          <w:szCs w:val="22"/>
        </w:rPr>
        <w:t xml:space="preserve"> high quality training.</w:t>
      </w:r>
    </w:p>
    <w:p w:rsidR="004934F6" w:rsidRDefault="004934F6" w:rsidP="004934F6">
      <w:pPr>
        <w:jc w:val="both"/>
        <w:rPr>
          <w:sz w:val="22"/>
          <w:szCs w:val="22"/>
        </w:rPr>
      </w:pPr>
    </w:p>
    <w:p w:rsidR="00954BC1" w:rsidRDefault="004934F6" w:rsidP="004934F6">
      <w:pPr>
        <w:jc w:val="both"/>
        <w:rPr>
          <w:rFonts w:asciiTheme="majorHAnsi" w:hAnsiTheme="majorHAnsi" w:cstheme="majorHAnsi"/>
          <w:b/>
          <w:sz w:val="22"/>
          <w:szCs w:val="22"/>
        </w:rPr>
      </w:pPr>
      <w:r w:rsidRPr="004934F6">
        <w:rPr>
          <w:rFonts w:asciiTheme="majorHAnsi" w:hAnsiTheme="majorHAnsi" w:cstheme="majorHAnsi"/>
          <w:b/>
          <w:sz w:val="22"/>
          <w:szCs w:val="22"/>
        </w:rPr>
        <w:t>QUALITY IMPROVEMENT FOR CHILDCARE PROVIDERS</w:t>
      </w:r>
      <w:r w:rsidR="006F0967">
        <w:rPr>
          <w:rFonts w:asciiTheme="majorHAnsi" w:hAnsiTheme="majorHAnsi" w:cstheme="majorHAnsi"/>
          <w:b/>
          <w:sz w:val="22"/>
          <w:szCs w:val="22"/>
        </w:rPr>
        <w:t>: WAYNE OAKLAND MACOMB RESOURCE CENTER</w:t>
      </w:r>
    </w:p>
    <w:p w:rsidR="00221445" w:rsidRDefault="004934F6" w:rsidP="004934F6">
      <w:pPr>
        <w:jc w:val="both"/>
        <w:rPr>
          <w:rFonts w:asciiTheme="majorHAnsi" w:hAnsiTheme="majorHAnsi" w:cstheme="majorHAnsi"/>
          <w:sz w:val="22"/>
          <w:szCs w:val="22"/>
        </w:rPr>
      </w:pPr>
      <w:r>
        <w:rPr>
          <w:rFonts w:asciiTheme="majorHAnsi" w:hAnsiTheme="majorHAnsi" w:cstheme="majorHAnsi"/>
          <w:sz w:val="22"/>
          <w:szCs w:val="22"/>
        </w:rPr>
        <w:t xml:space="preserve">The agency, </w:t>
      </w:r>
      <w:r w:rsidR="006F0967">
        <w:rPr>
          <w:rFonts w:asciiTheme="majorHAnsi" w:hAnsiTheme="majorHAnsi" w:cstheme="majorHAnsi"/>
          <w:sz w:val="22"/>
          <w:szCs w:val="22"/>
        </w:rPr>
        <w:t>through a consortium</w:t>
      </w:r>
      <w:r>
        <w:rPr>
          <w:rFonts w:asciiTheme="majorHAnsi" w:hAnsiTheme="majorHAnsi" w:cstheme="majorHAnsi"/>
          <w:sz w:val="22"/>
          <w:szCs w:val="22"/>
        </w:rPr>
        <w:t xml:space="preserve"> with Oakland </w:t>
      </w:r>
      <w:r w:rsidR="006F0967">
        <w:rPr>
          <w:rFonts w:asciiTheme="majorHAnsi" w:hAnsiTheme="majorHAnsi" w:cstheme="majorHAnsi"/>
          <w:sz w:val="22"/>
          <w:szCs w:val="22"/>
        </w:rPr>
        <w:t xml:space="preserve">Family </w:t>
      </w:r>
      <w:r w:rsidR="00BF611C">
        <w:rPr>
          <w:rFonts w:asciiTheme="majorHAnsi" w:hAnsiTheme="majorHAnsi" w:cstheme="majorHAnsi"/>
          <w:sz w:val="22"/>
          <w:szCs w:val="22"/>
        </w:rPr>
        <w:t>S</w:t>
      </w:r>
      <w:r w:rsidR="006F0967">
        <w:rPr>
          <w:rFonts w:asciiTheme="majorHAnsi" w:hAnsiTheme="majorHAnsi" w:cstheme="majorHAnsi"/>
          <w:sz w:val="22"/>
          <w:szCs w:val="22"/>
        </w:rPr>
        <w:t>ervices and ACCESS, received funding to direct and manage the Wayne Oakland Macomb Resource Center</w:t>
      </w:r>
      <w:r w:rsidR="00BF611C">
        <w:rPr>
          <w:rFonts w:asciiTheme="majorHAnsi" w:hAnsiTheme="majorHAnsi" w:cstheme="majorHAnsi"/>
          <w:sz w:val="22"/>
          <w:szCs w:val="22"/>
        </w:rPr>
        <w:t xml:space="preserve">. The Resource Center is responsible for working with all licensed childcare providers in the counties of Wayne Oakland and Macomb to provide quality improvement support, technical assistance, workshops and trainings focused on </w:t>
      </w:r>
      <w:r w:rsidR="00C10688">
        <w:rPr>
          <w:rFonts w:asciiTheme="majorHAnsi" w:hAnsiTheme="majorHAnsi" w:cstheme="majorHAnsi"/>
          <w:sz w:val="22"/>
          <w:szCs w:val="22"/>
        </w:rPr>
        <w:t>improving quality</w:t>
      </w:r>
      <w:r w:rsidR="00BF611C">
        <w:rPr>
          <w:rFonts w:asciiTheme="majorHAnsi" w:hAnsiTheme="majorHAnsi" w:cstheme="majorHAnsi"/>
          <w:sz w:val="22"/>
          <w:szCs w:val="22"/>
        </w:rPr>
        <w:t xml:space="preserve"> for children in licensed care.</w:t>
      </w:r>
      <w:r w:rsidR="00221445">
        <w:rPr>
          <w:rFonts w:asciiTheme="majorHAnsi" w:hAnsiTheme="majorHAnsi" w:cstheme="majorHAnsi"/>
          <w:sz w:val="22"/>
          <w:szCs w:val="22"/>
        </w:rPr>
        <w:t xml:space="preserve"> I</w:t>
      </w:r>
      <w:r w:rsidR="00221445" w:rsidRPr="00221445">
        <w:rPr>
          <w:rFonts w:asciiTheme="majorHAnsi" w:hAnsiTheme="majorHAnsi" w:cstheme="majorHAnsi"/>
          <w:sz w:val="22"/>
          <w:szCs w:val="22"/>
        </w:rPr>
        <w:t xml:space="preserve"> </w:t>
      </w:r>
      <w:r w:rsidR="00221445">
        <w:rPr>
          <w:rFonts w:asciiTheme="majorHAnsi" w:hAnsiTheme="majorHAnsi" w:cstheme="majorHAnsi"/>
          <w:sz w:val="22"/>
          <w:szCs w:val="22"/>
        </w:rPr>
        <w:t>The Resource Center also provides first aid/cpr and basic health and safety training to family members, friends and neighbors who provide care for children.</w:t>
      </w:r>
      <w:r w:rsidR="00221445">
        <w:rPr>
          <w:rFonts w:asciiTheme="majorHAnsi" w:hAnsiTheme="majorHAnsi" w:cstheme="majorHAnsi"/>
          <w:sz w:val="22"/>
          <w:szCs w:val="22"/>
        </w:rPr>
        <w:t xml:space="preserve"> In FY 22, </w:t>
      </w:r>
      <w:r w:rsidR="000A627B">
        <w:rPr>
          <w:rFonts w:asciiTheme="majorHAnsi" w:hAnsiTheme="majorHAnsi" w:cstheme="majorHAnsi"/>
          <w:sz w:val="22"/>
          <w:szCs w:val="22"/>
        </w:rPr>
        <w:t>Resource</w:t>
      </w:r>
      <w:r w:rsidR="00221445">
        <w:rPr>
          <w:rFonts w:asciiTheme="majorHAnsi" w:hAnsiTheme="majorHAnsi" w:cstheme="majorHAnsi"/>
          <w:sz w:val="22"/>
          <w:szCs w:val="22"/>
        </w:rPr>
        <w:t xml:space="preserve"> </w:t>
      </w:r>
      <w:r w:rsidR="000A627B">
        <w:rPr>
          <w:rFonts w:asciiTheme="majorHAnsi" w:hAnsiTheme="majorHAnsi" w:cstheme="majorHAnsi"/>
          <w:sz w:val="22"/>
          <w:szCs w:val="22"/>
        </w:rPr>
        <w:t>C</w:t>
      </w:r>
      <w:r w:rsidR="00221445">
        <w:rPr>
          <w:rFonts w:asciiTheme="majorHAnsi" w:hAnsiTheme="majorHAnsi" w:cstheme="majorHAnsi"/>
          <w:sz w:val="22"/>
          <w:szCs w:val="22"/>
        </w:rPr>
        <w:t xml:space="preserve">enter staff worked closely with 817 </w:t>
      </w:r>
      <w:r w:rsidR="000A627B">
        <w:rPr>
          <w:rFonts w:asciiTheme="majorHAnsi" w:hAnsiTheme="majorHAnsi" w:cstheme="majorHAnsi"/>
          <w:sz w:val="22"/>
          <w:szCs w:val="22"/>
        </w:rPr>
        <w:t>licensed</w:t>
      </w:r>
      <w:r w:rsidR="00221445">
        <w:rPr>
          <w:rFonts w:asciiTheme="majorHAnsi" w:hAnsiTheme="majorHAnsi" w:cstheme="majorHAnsi"/>
          <w:sz w:val="22"/>
          <w:szCs w:val="22"/>
        </w:rPr>
        <w:t xml:space="preserve"> childcare providers with </w:t>
      </w:r>
      <w:r w:rsidR="000A627B">
        <w:rPr>
          <w:rFonts w:asciiTheme="majorHAnsi" w:hAnsiTheme="majorHAnsi" w:cstheme="majorHAnsi"/>
          <w:sz w:val="22"/>
          <w:szCs w:val="22"/>
        </w:rPr>
        <w:t>those</w:t>
      </w:r>
      <w:r w:rsidR="00221445">
        <w:rPr>
          <w:rFonts w:asciiTheme="majorHAnsi" w:hAnsiTheme="majorHAnsi" w:cstheme="majorHAnsi"/>
          <w:sz w:val="22"/>
          <w:szCs w:val="22"/>
        </w:rPr>
        <w:t xml:space="preserve"> providers having the licensing capacity to serve 39, 000 children. This work focused on improving quality within these facilities and professional development for the staff as well as support in applying for grants.</w:t>
      </w:r>
      <w:r w:rsidR="00BF611C">
        <w:rPr>
          <w:rFonts w:asciiTheme="majorHAnsi" w:hAnsiTheme="majorHAnsi" w:cstheme="majorHAnsi"/>
          <w:sz w:val="22"/>
          <w:szCs w:val="22"/>
        </w:rPr>
        <w:t xml:space="preserve"> </w:t>
      </w:r>
      <w:r w:rsidR="00221445">
        <w:rPr>
          <w:rFonts w:asciiTheme="majorHAnsi" w:hAnsiTheme="majorHAnsi" w:cstheme="majorHAnsi"/>
          <w:sz w:val="22"/>
          <w:szCs w:val="22"/>
        </w:rPr>
        <w:t xml:space="preserve"> Through special </w:t>
      </w:r>
      <w:r w:rsidR="000A627B">
        <w:rPr>
          <w:rFonts w:asciiTheme="majorHAnsi" w:hAnsiTheme="majorHAnsi" w:cstheme="majorHAnsi"/>
          <w:sz w:val="22"/>
          <w:szCs w:val="22"/>
        </w:rPr>
        <w:t>American</w:t>
      </w:r>
      <w:r w:rsidR="00221445">
        <w:rPr>
          <w:rFonts w:asciiTheme="majorHAnsi" w:hAnsiTheme="majorHAnsi" w:cstheme="majorHAnsi"/>
          <w:sz w:val="22"/>
          <w:szCs w:val="22"/>
        </w:rPr>
        <w:t xml:space="preserve"> Recovery Plan Act funding to support </w:t>
      </w:r>
      <w:r w:rsidR="000A627B">
        <w:rPr>
          <w:rFonts w:asciiTheme="majorHAnsi" w:hAnsiTheme="majorHAnsi" w:cstheme="majorHAnsi"/>
          <w:sz w:val="22"/>
          <w:szCs w:val="22"/>
        </w:rPr>
        <w:t>childcare</w:t>
      </w:r>
      <w:r w:rsidR="00221445">
        <w:rPr>
          <w:rFonts w:asciiTheme="majorHAnsi" w:hAnsiTheme="majorHAnsi" w:cstheme="majorHAnsi"/>
          <w:sz w:val="22"/>
          <w:szCs w:val="22"/>
        </w:rPr>
        <w:t xml:space="preserve"> providers, </w:t>
      </w:r>
      <w:r w:rsidR="000A627B">
        <w:rPr>
          <w:rFonts w:asciiTheme="majorHAnsi" w:hAnsiTheme="majorHAnsi" w:cstheme="majorHAnsi"/>
          <w:sz w:val="22"/>
          <w:szCs w:val="22"/>
        </w:rPr>
        <w:t>the Resource</w:t>
      </w:r>
      <w:r w:rsidR="00221445">
        <w:rPr>
          <w:rFonts w:asciiTheme="majorHAnsi" w:hAnsiTheme="majorHAnsi" w:cstheme="majorHAnsi"/>
          <w:sz w:val="22"/>
          <w:szCs w:val="22"/>
        </w:rPr>
        <w:t xml:space="preserve"> Center staff assisted 3,465 childcare </w:t>
      </w:r>
      <w:r w:rsidR="000A627B">
        <w:rPr>
          <w:rFonts w:asciiTheme="majorHAnsi" w:hAnsiTheme="majorHAnsi" w:cstheme="majorHAnsi"/>
          <w:sz w:val="22"/>
          <w:szCs w:val="22"/>
        </w:rPr>
        <w:t>owners</w:t>
      </w:r>
      <w:r w:rsidR="00221445">
        <w:rPr>
          <w:rFonts w:asciiTheme="majorHAnsi" w:hAnsiTheme="majorHAnsi" w:cstheme="majorHAnsi"/>
          <w:sz w:val="22"/>
          <w:szCs w:val="22"/>
        </w:rPr>
        <w:t xml:space="preserve">/operators of </w:t>
      </w:r>
      <w:r w:rsidR="000A627B">
        <w:rPr>
          <w:rFonts w:asciiTheme="majorHAnsi" w:hAnsiTheme="majorHAnsi" w:cstheme="majorHAnsi"/>
          <w:sz w:val="22"/>
          <w:szCs w:val="22"/>
        </w:rPr>
        <w:t>licensed</w:t>
      </w:r>
      <w:r w:rsidR="00221445">
        <w:rPr>
          <w:rFonts w:asciiTheme="majorHAnsi" w:hAnsiTheme="majorHAnsi" w:cstheme="majorHAnsi"/>
          <w:sz w:val="22"/>
          <w:szCs w:val="22"/>
        </w:rPr>
        <w:t xml:space="preserve"> center and </w:t>
      </w:r>
      <w:r w:rsidR="000A627B">
        <w:rPr>
          <w:rFonts w:asciiTheme="majorHAnsi" w:hAnsiTheme="majorHAnsi" w:cstheme="majorHAnsi"/>
          <w:sz w:val="22"/>
          <w:szCs w:val="22"/>
        </w:rPr>
        <w:t>licensed</w:t>
      </w:r>
      <w:r w:rsidR="00221445">
        <w:rPr>
          <w:rFonts w:asciiTheme="majorHAnsi" w:hAnsiTheme="majorHAnsi" w:cstheme="majorHAnsi"/>
          <w:sz w:val="22"/>
          <w:szCs w:val="22"/>
        </w:rPr>
        <w:t xml:space="preserve"> homes, apply for and receive over $254 million in grants to support </w:t>
      </w:r>
      <w:r w:rsidR="000A627B">
        <w:rPr>
          <w:rFonts w:asciiTheme="majorHAnsi" w:hAnsiTheme="majorHAnsi" w:cstheme="majorHAnsi"/>
          <w:sz w:val="22"/>
          <w:szCs w:val="22"/>
        </w:rPr>
        <w:t>childcare</w:t>
      </w:r>
      <w:r w:rsidR="00221445">
        <w:rPr>
          <w:rFonts w:asciiTheme="majorHAnsi" w:hAnsiTheme="majorHAnsi" w:cstheme="majorHAnsi"/>
          <w:sz w:val="22"/>
          <w:szCs w:val="22"/>
        </w:rPr>
        <w:t>.</w:t>
      </w:r>
    </w:p>
    <w:p w:rsidR="00BF611C" w:rsidRDefault="00BF611C" w:rsidP="004934F6">
      <w:pPr>
        <w:jc w:val="both"/>
        <w:rPr>
          <w:rFonts w:asciiTheme="majorHAnsi" w:hAnsiTheme="majorHAnsi" w:cstheme="majorHAnsi"/>
          <w:sz w:val="22"/>
          <w:szCs w:val="22"/>
        </w:rPr>
      </w:pPr>
    </w:p>
    <w:p w:rsidR="00954BC1" w:rsidRPr="00954BC1" w:rsidRDefault="003069D0" w:rsidP="00E7140F">
      <w:pPr>
        <w:pStyle w:val="ListParagraph"/>
        <w:jc w:val="center"/>
        <w:rPr>
          <w:rFonts w:ascii="Calibri" w:eastAsia="Calibri" w:hAnsi="Calibri" w:cs="Calibri"/>
          <w:b/>
          <w:color w:val="0000FF"/>
          <w:sz w:val="28"/>
          <w:szCs w:val="28"/>
        </w:rPr>
      </w:pPr>
      <w:r>
        <w:rPr>
          <w:rFonts w:ascii="Calibri" w:eastAsia="Calibri" w:hAnsi="Calibri" w:cs="Calibri"/>
          <w:b/>
          <w:color w:val="0000FF"/>
          <w:sz w:val="28"/>
          <w:szCs w:val="28"/>
        </w:rPr>
        <w:t>MARKETING/RECRUITMENT</w:t>
      </w:r>
    </w:p>
    <w:p w:rsidR="00954BC1" w:rsidRPr="00954BC1" w:rsidRDefault="00954BC1" w:rsidP="00E7594B">
      <w:pPr>
        <w:pStyle w:val="ListParagraph"/>
        <w:jc w:val="both"/>
        <w:rPr>
          <w:rFonts w:ascii="Calibri" w:eastAsia="Calibri" w:hAnsi="Calibri" w:cs="Calibri"/>
          <w:sz w:val="22"/>
          <w:szCs w:val="22"/>
        </w:rPr>
      </w:pPr>
      <w:r w:rsidRPr="00954BC1">
        <w:rPr>
          <w:rFonts w:ascii="Calibri" w:eastAsia="Calibri" w:hAnsi="Calibri" w:cs="Calibri"/>
          <w:sz w:val="22"/>
          <w:szCs w:val="22"/>
        </w:rPr>
        <w:t>In FY 20</w:t>
      </w:r>
      <w:r w:rsidR="00F02FC4">
        <w:rPr>
          <w:rFonts w:ascii="Calibri" w:eastAsia="Calibri" w:hAnsi="Calibri" w:cs="Calibri"/>
          <w:sz w:val="22"/>
          <w:szCs w:val="22"/>
        </w:rPr>
        <w:t>2</w:t>
      </w:r>
      <w:r w:rsidR="00BF611C">
        <w:rPr>
          <w:rFonts w:ascii="Calibri" w:eastAsia="Calibri" w:hAnsi="Calibri" w:cs="Calibri"/>
          <w:sz w:val="22"/>
          <w:szCs w:val="22"/>
        </w:rPr>
        <w:t>2</w:t>
      </w:r>
      <w:r w:rsidRPr="00954BC1">
        <w:rPr>
          <w:rFonts w:ascii="Calibri" w:eastAsia="Calibri" w:hAnsi="Calibri" w:cs="Calibri"/>
          <w:sz w:val="22"/>
          <w:szCs w:val="22"/>
        </w:rPr>
        <w:t xml:space="preserve">, the agency informed parents and childcare providers about services through </w:t>
      </w:r>
      <w:r w:rsidR="00BF611C">
        <w:rPr>
          <w:rFonts w:ascii="Calibri" w:eastAsia="Calibri" w:hAnsi="Calibri" w:cs="Calibri"/>
          <w:sz w:val="22"/>
          <w:szCs w:val="22"/>
        </w:rPr>
        <w:t>8.878</w:t>
      </w:r>
      <w:r w:rsidRPr="00954BC1">
        <w:rPr>
          <w:rFonts w:ascii="Calibri" w:eastAsia="Calibri" w:hAnsi="Calibri" w:cs="Calibri"/>
          <w:sz w:val="22"/>
          <w:szCs w:val="22"/>
        </w:rPr>
        <w:t xml:space="preserve"> emails, </w:t>
      </w:r>
      <w:r w:rsidR="00C10688">
        <w:rPr>
          <w:rFonts w:ascii="Calibri" w:eastAsia="Calibri" w:hAnsi="Calibri" w:cs="Calibri"/>
          <w:sz w:val="22"/>
          <w:szCs w:val="22"/>
        </w:rPr>
        <w:t xml:space="preserve">5.929 </w:t>
      </w:r>
      <w:r w:rsidR="00C10688" w:rsidRPr="00954BC1">
        <w:rPr>
          <w:rFonts w:ascii="Calibri" w:eastAsia="Calibri" w:hAnsi="Calibri" w:cs="Calibri"/>
          <w:sz w:val="22"/>
          <w:szCs w:val="22"/>
        </w:rPr>
        <w:t>phone</w:t>
      </w:r>
      <w:r w:rsidRPr="00954BC1">
        <w:rPr>
          <w:rFonts w:ascii="Calibri" w:eastAsia="Calibri" w:hAnsi="Calibri" w:cs="Calibri"/>
          <w:sz w:val="22"/>
          <w:szCs w:val="22"/>
        </w:rPr>
        <w:t xml:space="preserve"> calls</w:t>
      </w:r>
      <w:r w:rsidR="00BF611C">
        <w:rPr>
          <w:rFonts w:ascii="Calibri" w:eastAsia="Calibri" w:hAnsi="Calibri" w:cs="Calibri"/>
          <w:sz w:val="22"/>
          <w:szCs w:val="22"/>
        </w:rPr>
        <w:t>/</w:t>
      </w:r>
      <w:r w:rsidR="00F36C8B">
        <w:rPr>
          <w:rFonts w:ascii="Calibri" w:eastAsia="Calibri" w:hAnsi="Calibri" w:cs="Calibri"/>
          <w:sz w:val="22"/>
          <w:szCs w:val="22"/>
        </w:rPr>
        <w:t>texts</w:t>
      </w:r>
      <w:r w:rsidR="00BF611C">
        <w:rPr>
          <w:rFonts w:ascii="Calibri" w:eastAsia="Calibri" w:hAnsi="Calibri" w:cs="Calibri"/>
          <w:sz w:val="22"/>
          <w:szCs w:val="22"/>
        </w:rPr>
        <w:t xml:space="preserve"> as well as posting on the agency Face Book page. Monthly training schedules and information about special events/ opportunities are emailed to over 2,000 childcare providers monthly</w:t>
      </w:r>
      <w:r w:rsidR="00757EE7">
        <w:rPr>
          <w:rFonts w:ascii="Calibri" w:eastAsia="Calibri" w:hAnsi="Calibri" w:cs="Calibri"/>
          <w:sz w:val="22"/>
          <w:szCs w:val="22"/>
        </w:rPr>
        <w:t>.</w:t>
      </w:r>
    </w:p>
    <w:p w:rsidR="00954BC1" w:rsidRPr="00954BC1" w:rsidRDefault="00954BC1" w:rsidP="00E7594B">
      <w:pPr>
        <w:pStyle w:val="ListParagraph"/>
        <w:jc w:val="both"/>
        <w:rPr>
          <w:rFonts w:ascii="Calibri" w:eastAsia="Calibri" w:hAnsi="Calibri" w:cs="Calibri"/>
          <w:sz w:val="22"/>
          <w:szCs w:val="22"/>
        </w:rPr>
      </w:pPr>
    </w:p>
    <w:p w:rsidR="00954BC1" w:rsidRPr="00954BC1" w:rsidRDefault="00954BC1" w:rsidP="003069D0">
      <w:pPr>
        <w:pStyle w:val="ListParagraph"/>
        <w:jc w:val="center"/>
        <w:rPr>
          <w:rFonts w:ascii="Calibri" w:eastAsia="Calibri" w:hAnsi="Calibri" w:cs="Calibri"/>
          <w:sz w:val="22"/>
          <w:szCs w:val="22"/>
        </w:rPr>
      </w:pPr>
      <w:r w:rsidRPr="00954BC1">
        <w:rPr>
          <w:rFonts w:ascii="Calibri" w:eastAsia="Calibri" w:hAnsi="Calibri" w:cs="Calibri"/>
          <w:b/>
          <w:color w:val="00B050"/>
          <w:sz w:val="28"/>
          <w:szCs w:val="28"/>
        </w:rPr>
        <w:t>COMMUNITY COLLABORATION/ADVOCACY</w:t>
      </w:r>
    </w:p>
    <w:p w:rsidR="00954BC1" w:rsidRDefault="00954BC1" w:rsidP="00757EE7">
      <w:pPr>
        <w:pStyle w:val="ListParagraph"/>
        <w:jc w:val="both"/>
        <w:rPr>
          <w:rFonts w:ascii="Calibri" w:eastAsia="Calibri" w:hAnsi="Calibri" w:cs="Calibri"/>
          <w:sz w:val="22"/>
          <w:szCs w:val="22"/>
        </w:rPr>
      </w:pPr>
      <w:r w:rsidRPr="00C73973">
        <w:rPr>
          <w:rFonts w:ascii="Calibri" w:eastAsia="Calibri" w:hAnsi="Calibri" w:cs="Calibri"/>
          <w:sz w:val="22"/>
          <w:szCs w:val="22"/>
        </w:rPr>
        <w:t xml:space="preserve">The organization participates in a host of collaborative efforts including Great Start Macomb and Great Start Wayne Collaborative, United Way for Southeast Michigan’s Regional Early Learning Community, Wayne County </w:t>
      </w:r>
      <w:r w:rsidR="00C73973">
        <w:rPr>
          <w:rFonts w:ascii="Calibri" w:eastAsia="Calibri" w:hAnsi="Calibri" w:cs="Calibri"/>
          <w:sz w:val="22"/>
          <w:szCs w:val="22"/>
        </w:rPr>
        <w:t xml:space="preserve">Early On ICC </w:t>
      </w:r>
      <w:r w:rsidR="00757EE7">
        <w:rPr>
          <w:rFonts w:ascii="Calibri" w:eastAsia="Calibri" w:hAnsi="Calibri" w:cs="Calibri"/>
          <w:sz w:val="22"/>
          <w:szCs w:val="22"/>
        </w:rPr>
        <w:t xml:space="preserve">and the Wayne </w:t>
      </w:r>
      <w:r w:rsidR="006F0967">
        <w:rPr>
          <w:rFonts w:ascii="Calibri" w:eastAsia="Calibri" w:hAnsi="Calibri" w:cs="Calibri"/>
          <w:sz w:val="22"/>
          <w:szCs w:val="22"/>
        </w:rPr>
        <w:t>Oakland Macomb</w:t>
      </w:r>
      <w:r w:rsidR="00757EE7">
        <w:rPr>
          <w:rFonts w:ascii="Calibri" w:eastAsia="Calibri" w:hAnsi="Calibri" w:cs="Calibri"/>
          <w:sz w:val="22"/>
          <w:szCs w:val="22"/>
        </w:rPr>
        <w:t xml:space="preserve"> Resource Center</w:t>
      </w:r>
    </w:p>
    <w:p w:rsidR="00757EE7" w:rsidRPr="00954BC1" w:rsidRDefault="00757EE7" w:rsidP="00757EE7">
      <w:pPr>
        <w:pStyle w:val="ListParagraph"/>
        <w:jc w:val="both"/>
        <w:rPr>
          <w:rFonts w:eastAsia="Calibri"/>
        </w:rPr>
      </w:pPr>
    </w:p>
    <w:p w:rsidR="00954BC1" w:rsidRDefault="00954BC1" w:rsidP="00E7140F">
      <w:pPr>
        <w:pStyle w:val="Heading1"/>
        <w:ind w:left="720"/>
        <w:jc w:val="center"/>
        <w:rPr>
          <w:rFonts w:ascii="Calibri" w:eastAsia="Calibri" w:hAnsi="Calibri" w:cs="Calibri"/>
          <w:color w:val="DFDA00"/>
          <w:sz w:val="28"/>
          <w:szCs w:val="28"/>
        </w:rPr>
      </w:pPr>
      <w:r>
        <w:rPr>
          <w:rFonts w:ascii="Calibri" w:eastAsia="Calibri" w:hAnsi="Calibri" w:cs="Calibri"/>
          <w:color w:val="DFDA00"/>
          <w:sz w:val="28"/>
          <w:szCs w:val="28"/>
        </w:rPr>
        <w:t>VOLUNTEER INVOLVEMENT</w:t>
      </w:r>
    </w:p>
    <w:p w:rsidR="00954BC1" w:rsidRPr="00954BC1" w:rsidRDefault="00954BC1" w:rsidP="00E7594B">
      <w:pPr>
        <w:pStyle w:val="ListParagraph"/>
        <w:rPr>
          <w:rFonts w:eastAsia="Calibri"/>
        </w:rPr>
      </w:pPr>
    </w:p>
    <w:p w:rsidR="003D1C4B" w:rsidRPr="008E2A1D" w:rsidRDefault="00954BC1" w:rsidP="00C45887">
      <w:pPr>
        <w:pStyle w:val="Heading1"/>
        <w:ind w:left="720"/>
        <w:rPr>
          <w:rFonts w:ascii="Calibri" w:eastAsia="Calibri" w:hAnsi="Calibri" w:cs="Calibri"/>
          <w:color w:val="DFDA00"/>
          <w:sz w:val="28"/>
          <w:szCs w:val="28"/>
        </w:rPr>
      </w:pPr>
      <w:r>
        <w:rPr>
          <w:rFonts w:ascii="Calibri" w:eastAsia="Calibri" w:hAnsi="Calibri" w:cs="Calibri"/>
          <w:b w:val="0"/>
          <w:sz w:val="22"/>
          <w:szCs w:val="22"/>
        </w:rPr>
        <w:t xml:space="preserve">Strong support from volunteers included </w:t>
      </w:r>
      <w:r w:rsidR="00757EE7">
        <w:rPr>
          <w:rFonts w:ascii="Calibri" w:eastAsia="Calibri" w:hAnsi="Calibri" w:cs="Calibri"/>
          <w:b w:val="0"/>
          <w:sz w:val="22"/>
          <w:szCs w:val="22"/>
        </w:rPr>
        <w:t>480</w:t>
      </w:r>
      <w:r w:rsidR="003069D0">
        <w:rPr>
          <w:rFonts w:ascii="Calibri" w:eastAsia="Calibri" w:hAnsi="Calibri" w:cs="Calibri"/>
          <w:b w:val="0"/>
          <w:sz w:val="22"/>
          <w:szCs w:val="22"/>
        </w:rPr>
        <w:t xml:space="preserve"> </w:t>
      </w:r>
      <w:r>
        <w:rPr>
          <w:rFonts w:ascii="Calibri" w:eastAsia="Calibri" w:hAnsi="Calibri" w:cs="Calibri"/>
          <w:b w:val="0"/>
          <w:sz w:val="22"/>
          <w:szCs w:val="22"/>
        </w:rPr>
        <w:t>hours of Board members contributed time during this past year</w:t>
      </w:r>
    </w:p>
    <w:p w:rsidR="003D1C4B" w:rsidRPr="003D1C4B" w:rsidRDefault="003D1C4B" w:rsidP="003D1C4B">
      <w:pPr>
        <w:pStyle w:val="ListParagraph"/>
        <w:jc w:val="both"/>
        <w:rPr>
          <w:sz w:val="22"/>
          <w:szCs w:val="22"/>
        </w:rPr>
      </w:pPr>
    </w:p>
    <w:p w:rsidR="006E4ABF" w:rsidRPr="00755EA1" w:rsidRDefault="003D6D1F" w:rsidP="00163941">
      <w:pPr>
        <w:pStyle w:val="Heading1"/>
        <w:jc w:val="center"/>
        <w:rPr>
          <w:rFonts w:ascii="Calibri" w:eastAsia="Calibri" w:hAnsi="Calibri" w:cs="Calibri"/>
          <w:color w:val="F79646" w:themeColor="accent6"/>
          <w:sz w:val="28"/>
          <w:szCs w:val="28"/>
        </w:rPr>
      </w:pPr>
      <w:r w:rsidRPr="00755EA1">
        <w:rPr>
          <w:rFonts w:ascii="Calibri" w:eastAsia="Calibri" w:hAnsi="Calibri" w:cs="Calibri"/>
          <w:color w:val="F79646" w:themeColor="accent6"/>
          <w:sz w:val="28"/>
          <w:szCs w:val="28"/>
        </w:rPr>
        <w:t>FINANCIAL DEVELOPMENT</w:t>
      </w:r>
    </w:p>
    <w:p w:rsidR="00163941" w:rsidRPr="00163941" w:rsidRDefault="00163941" w:rsidP="00163941">
      <w:pPr>
        <w:rPr>
          <w:rFonts w:eastAsia="Calibri"/>
        </w:rPr>
      </w:pPr>
    </w:p>
    <w:p w:rsidR="001B27F6" w:rsidRDefault="003D6D1F" w:rsidP="001208FE">
      <w:pPr>
        <w:jc w:val="both"/>
        <w:rPr>
          <w:rFonts w:ascii="Calibri" w:eastAsia="Calibri" w:hAnsi="Calibri" w:cs="Calibri"/>
          <w:b/>
          <w:sz w:val="22"/>
          <w:szCs w:val="22"/>
        </w:rPr>
      </w:pPr>
      <w:r w:rsidRPr="00664E9F">
        <w:rPr>
          <w:rFonts w:ascii="Calibri" w:eastAsia="Calibri" w:hAnsi="Calibri" w:cs="Calibri"/>
          <w:sz w:val="22"/>
          <w:szCs w:val="22"/>
        </w:rPr>
        <w:t>The organization continues to practice sound, conservative financial management and ended the year within its approved operating</w:t>
      </w:r>
      <w:r>
        <w:rPr>
          <w:rFonts w:ascii="Calibri" w:eastAsia="Calibri" w:hAnsi="Calibri" w:cs="Calibri"/>
          <w:sz w:val="22"/>
          <w:szCs w:val="22"/>
        </w:rPr>
        <w:t xml:space="preserve"> budget. Sources of revenue include United Way (</w:t>
      </w:r>
      <w:r w:rsidR="001208FE">
        <w:rPr>
          <w:rFonts w:ascii="Calibri" w:eastAsia="Calibri" w:hAnsi="Calibri" w:cs="Calibri"/>
          <w:sz w:val="22"/>
          <w:szCs w:val="22"/>
        </w:rPr>
        <w:t>18</w:t>
      </w:r>
      <w:r>
        <w:rPr>
          <w:rFonts w:ascii="Calibri" w:eastAsia="Calibri" w:hAnsi="Calibri" w:cs="Calibri"/>
          <w:sz w:val="22"/>
          <w:szCs w:val="22"/>
        </w:rPr>
        <w:t>%), state</w:t>
      </w:r>
      <w:r w:rsidR="001C4C54">
        <w:rPr>
          <w:rFonts w:ascii="Calibri" w:eastAsia="Calibri" w:hAnsi="Calibri" w:cs="Calibri"/>
          <w:sz w:val="22"/>
          <w:szCs w:val="22"/>
        </w:rPr>
        <w:t>, federal</w:t>
      </w:r>
      <w:r>
        <w:rPr>
          <w:rFonts w:ascii="Calibri" w:eastAsia="Calibri" w:hAnsi="Calibri" w:cs="Calibri"/>
          <w:sz w:val="22"/>
          <w:szCs w:val="22"/>
        </w:rPr>
        <w:t xml:space="preserve"> and county contracts (</w:t>
      </w:r>
      <w:r w:rsidR="001208FE">
        <w:rPr>
          <w:rFonts w:ascii="Calibri" w:eastAsia="Calibri" w:hAnsi="Calibri" w:cs="Calibri"/>
          <w:sz w:val="22"/>
          <w:szCs w:val="22"/>
        </w:rPr>
        <w:t>70</w:t>
      </w:r>
      <w:r>
        <w:rPr>
          <w:rFonts w:ascii="Calibri" w:eastAsia="Calibri" w:hAnsi="Calibri" w:cs="Calibri"/>
          <w:sz w:val="22"/>
          <w:szCs w:val="22"/>
        </w:rPr>
        <w:t>%), grants</w:t>
      </w:r>
      <w:r w:rsidR="001208FE">
        <w:rPr>
          <w:rFonts w:ascii="Calibri" w:eastAsia="Calibri" w:hAnsi="Calibri" w:cs="Calibri"/>
          <w:sz w:val="22"/>
          <w:szCs w:val="22"/>
        </w:rPr>
        <w:t xml:space="preserve"> (5</w:t>
      </w:r>
      <w:r>
        <w:rPr>
          <w:rFonts w:ascii="Calibri" w:eastAsia="Calibri" w:hAnsi="Calibri" w:cs="Calibri"/>
          <w:sz w:val="22"/>
          <w:szCs w:val="22"/>
        </w:rPr>
        <w:t>%), interest</w:t>
      </w:r>
      <w:r w:rsidR="00EC516B">
        <w:rPr>
          <w:rFonts w:ascii="Calibri" w:eastAsia="Calibri" w:hAnsi="Calibri" w:cs="Calibri"/>
          <w:sz w:val="22"/>
          <w:szCs w:val="22"/>
        </w:rPr>
        <w:t>, fees</w:t>
      </w:r>
      <w:r>
        <w:rPr>
          <w:rFonts w:ascii="Calibri" w:eastAsia="Calibri" w:hAnsi="Calibri" w:cs="Calibri"/>
          <w:sz w:val="22"/>
          <w:szCs w:val="22"/>
        </w:rPr>
        <w:t xml:space="preserve"> and investments gains (</w:t>
      </w:r>
      <w:r w:rsidR="001208FE">
        <w:rPr>
          <w:rFonts w:ascii="Calibri" w:eastAsia="Calibri" w:hAnsi="Calibri" w:cs="Calibri"/>
          <w:sz w:val="22"/>
          <w:szCs w:val="22"/>
        </w:rPr>
        <w:t>2</w:t>
      </w:r>
      <w:r w:rsidR="00C45887">
        <w:rPr>
          <w:rFonts w:ascii="Calibri" w:eastAsia="Calibri" w:hAnsi="Calibri" w:cs="Calibri"/>
          <w:sz w:val="22"/>
          <w:szCs w:val="22"/>
        </w:rPr>
        <w:t>%) and special events/</w:t>
      </w:r>
      <w:r>
        <w:rPr>
          <w:rFonts w:ascii="Calibri" w:eastAsia="Calibri" w:hAnsi="Calibri" w:cs="Calibri"/>
          <w:sz w:val="22"/>
          <w:szCs w:val="22"/>
        </w:rPr>
        <w:t>general donation support (</w:t>
      </w:r>
      <w:r w:rsidR="001208FE">
        <w:rPr>
          <w:rFonts w:ascii="Calibri" w:eastAsia="Calibri" w:hAnsi="Calibri" w:cs="Calibri"/>
          <w:sz w:val="22"/>
          <w:szCs w:val="22"/>
        </w:rPr>
        <w:t>5</w:t>
      </w:r>
      <w:r>
        <w:rPr>
          <w:rFonts w:ascii="Calibri" w:eastAsia="Calibri" w:hAnsi="Calibri" w:cs="Calibri"/>
          <w:sz w:val="22"/>
          <w:szCs w:val="22"/>
        </w:rPr>
        <w:t xml:space="preserve">%). The agency remains committed to a diverse revenue mix. The agency’s cash reserve remains strong. </w:t>
      </w:r>
      <w:r w:rsidR="00C614A9">
        <w:rPr>
          <w:rFonts w:ascii="Calibri" w:eastAsia="Calibri" w:hAnsi="Calibri" w:cs="Calibri"/>
          <w:sz w:val="22"/>
          <w:szCs w:val="22"/>
        </w:rPr>
        <w:t xml:space="preserve"> </w:t>
      </w:r>
      <w:bookmarkStart w:id="0" w:name="_GoBack"/>
      <w:bookmarkEnd w:id="0"/>
      <w:r w:rsidR="00C73973">
        <w:rPr>
          <w:rFonts w:ascii="Calibri" w:eastAsia="Calibri" w:hAnsi="Calibri" w:cs="Calibri"/>
          <w:sz w:val="22"/>
          <w:szCs w:val="22"/>
        </w:rPr>
        <w:t xml:space="preserve">The agency’s Annual Fundraising </w:t>
      </w:r>
      <w:r w:rsidR="00757EE7">
        <w:rPr>
          <w:rFonts w:ascii="Calibri" w:eastAsia="Calibri" w:hAnsi="Calibri" w:cs="Calibri"/>
          <w:sz w:val="22"/>
          <w:szCs w:val="22"/>
        </w:rPr>
        <w:t xml:space="preserve">event was an </w:t>
      </w:r>
      <w:r w:rsidR="001208FE">
        <w:rPr>
          <w:rFonts w:ascii="Calibri" w:eastAsia="Calibri" w:hAnsi="Calibri" w:cs="Calibri"/>
          <w:sz w:val="22"/>
          <w:szCs w:val="22"/>
        </w:rPr>
        <w:t>in person dinner and silent auction</w:t>
      </w:r>
    </w:p>
    <w:p w:rsidR="008E2A1D" w:rsidRDefault="008E2A1D" w:rsidP="00446892">
      <w:pPr>
        <w:rPr>
          <w:rFonts w:ascii="Calibri" w:eastAsia="Calibri" w:hAnsi="Calibri" w:cs="Calibri"/>
          <w:b/>
          <w:color w:val="0000FF"/>
          <w:sz w:val="22"/>
          <w:szCs w:val="22"/>
        </w:rPr>
      </w:pPr>
    </w:p>
    <w:p w:rsidR="006E4ABF" w:rsidRPr="008E4A5E" w:rsidRDefault="003D6D1F" w:rsidP="00B35046">
      <w:pPr>
        <w:jc w:val="center"/>
        <w:rPr>
          <w:rFonts w:ascii="Calibri" w:eastAsia="Calibri" w:hAnsi="Calibri" w:cs="Calibri"/>
          <w:b/>
          <w:color w:val="0000FF"/>
          <w:sz w:val="22"/>
          <w:szCs w:val="22"/>
        </w:rPr>
      </w:pPr>
      <w:r w:rsidRPr="008E4A5E">
        <w:rPr>
          <w:rFonts w:ascii="Calibri" w:eastAsia="Calibri" w:hAnsi="Calibri" w:cs="Calibri"/>
          <w:b/>
          <w:color w:val="0000FF"/>
          <w:sz w:val="22"/>
          <w:szCs w:val="22"/>
        </w:rPr>
        <w:t>BOARD OF DIRECTORS</w:t>
      </w:r>
    </w:p>
    <w:p w:rsidR="001B27F6" w:rsidRDefault="001B27F6" w:rsidP="00B35046">
      <w:pPr>
        <w:jc w:val="center"/>
        <w:rPr>
          <w:rFonts w:ascii="Calibri" w:eastAsia="Calibri" w:hAnsi="Calibri" w:cs="Calibri"/>
          <w:sz w:val="22"/>
          <w:szCs w:val="22"/>
        </w:rPr>
      </w:pPr>
    </w:p>
    <w:p w:rsidR="001B27F6" w:rsidRDefault="001B27F6" w:rsidP="008E4A5E">
      <w:pPr>
        <w:spacing w:line="360" w:lineRule="auto"/>
        <w:ind w:left="1440"/>
        <w:rPr>
          <w:rFonts w:ascii="Calibri" w:eastAsia="Calibri" w:hAnsi="Calibri" w:cs="Calibri"/>
          <w:sz w:val="22"/>
          <w:szCs w:val="22"/>
        </w:rPr>
      </w:pPr>
      <w:r>
        <w:rPr>
          <w:rFonts w:ascii="Calibri" w:eastAsia="Calibri" w:hAnsi="Calibri" w:cs="Calibri"/>
          <w:sz w:val="22"/>
          <w:szCs w:val="22"/>
        </w:rPr>
        <w:t>Jene Allen</w:t>
      </w:r>
      <w:r>
        <w:rPr>
          <w:rFonts w:ascii="Calibri" w:eastAsia="Calibri" w:hAnsi="Calibri" w:cs="Calibri"/>
          <w:sz w:val="22"/>
          <w:szCs w:val="22"/>
        </w:rPr>
        <w:tab/>
      </w:r>
      <w:r>
        <w:rPr>
          <w:rFonts w:ascii="Calibri" w:eastAsia="Calibri" w:hAnsi="Calibri" w:cs="Calibri"/>
          <w:sz w:val="22"/>
          <w:szCs w:val="22"/>
        </w:rPr>
        <w:tab/>
      </w:r>
      <w:r w:rsidR="003D6D1F">
        <w:rPr>
          <w:rFonts w:ascii="Calibri" w:eastAsia="Calibri" w:hAnsi="Calibri" w:cs="Calibri"/>
          <w:sz w:val="22"/>
          <w:szCs w:val="22"/>
        </w:rPr>
        <w:t>Director, Human Resources, Trinity Health</w:t>
      </w:r>
    </w:p>
    <w:p w:rsidR="001B27F6" w:rsidRDefault="001B27F6" w:rsidP="008E4A5E">
      <w:pPr>
        <w:spacing w:line="360" w:lineRule="auto"/>
        <w:ind w:left="1440"/>
        <w:rPr>
          <w:rFonts w:ascii="Calibri" w:eastAsia="Calibri" w:hAnsi="Calibri" w:cs="Calibri"/>
          <w:sz w:val="22"/>
          <w:szCs w:val="22"/>
        </w:rPr>
      </w:pPr>
      <w:r>
        <w:rPr>
          <w:rFonts w:ascii="Calibri" w:eastAsia="Calibri" w:hAnsi="Calibri" w:cs="Calibri"/>
          <w:sz w:val="22"/>
          <w:szCs w:val="22"/>
        </w:rPr>
        <w:t>Gina Cavaliere</w:t>
      </w:r>
      <w:r>
        <w:rPr>
          <w:rFonts w:ascii="Calibri" w:eastAsia="Calibri" w:hAnsi="Calibri" w:cs="Calibri"/>
          <w:sz w:val="22"/>
          <w:szCs w:val="22"/>
        </w:rPr>
        <w:tab/>
      </w:r>
      <w:r>
        <w:rPr>
          <w:rFonts w:ascii="Calibri" w:eastAsia="Calibri" w:hAnsi="Calibri" w:cs="Calibri"/>
          <w:sz w:val="22"/>
          <w:szCs w:val="22"/>
        </w:rPr>
        <w:tab/>
      </w:r>
      <w:r w:rsidR="008E4A5E">
        <w:rPr>
          <w:rFonts w:ascii="Calibri" w:eastAsia="Calibri" w:hAnsi="Calibri" w:cs="Calibri"/>
          <w:sz w:val="22"/>
          <w:szCs w:val="22"/>
        </w:rPr>
        <w:t xml:space="preserve">Chief Community Impact Officer/BIZ Director, </w:t>
      </w:r>
      <w:r w:rsidR="003D6D1F">
        <w:rPr>
          <w:rFonts w:ascii="Calibri" w:eastAsia="Calibri" w:hAnsi="Calibri" w:cs="Calibri"/>
          <w:sz w:val="22"/>
          <w:szCs w:val="22"/>
        </w:rPr>
        <w:t>Downtown Detroit Partnership</w:t>
      </w:r>
    </w:p>
    <w:p w:rsidR="006E4ABF" w:rsidRDefault="003D6D1F" w:rsidP="008E4A5E">
      <w:pPr>
        <w:spacing w:line="360" w:lineRule="auto"/>
        <w:ind w:left="1440"/>
        <w:rPr>
          <w:rFonts w:ascii="Calibri" w:eastAsia="Calibri" w:hAnsi="Calibri" w:cs="Calibri"/>
          <w:sz w:val="22"/>
          <w:szCs w:val="22"/>
        </w:rPr>
      </w:pPr>
      <w:r>
        <w:rPr>
          <w:rFonts w:ascii="Calibri" w:eastAsia="Calibri" w:hAnsi="Calibri" w:cs="Calibri"/>
          <w:sz w:val="22"/>
          <w:szCs w:val="22"/>
        </w:rPr>
        <w:t>Leslie</w:t>
      </w:r>
      <w:r w:rsidR="0002583A">
        <w:rPr>
          <w:rFonts w:ascii="Calibri" w:eastAsia="Calibri" w:hAnsi="Calibri" w:cs="Calibri"/>
          <w:sz w:val="22"/>
          <w:szCs w:val="22"/>
        </w:rPr>
        <w:t xml:space="preserve"> Coxon</w:t>
      </w:r>
      <w:r>
        <w:rPr>
          <w:rFonts w:ascii="Calibri" w:eastAsia="Calibri" w:hAnsi="Calibri" w:cs="Calibri"/>
          <w:sz w:val="22"/>
          <w:szCs w:val="22"/>
        </w:rPr>
        <w:t xml:space="preserve"> H</w:t>
      </w:r>
      <w:r w:rsidR="001B27F6">
        <w:rPr>
          <w:rFonts w:ascii="Calibri" w:eastAsia="Calibri" w:hAnsi="Calibri" w:cs="Calibri"/>
          <w:sz w:val="22"/>
          <w:szCs w:val="22"/>
        </w:rPr>
        <w:t>amell</w:t>
      </w:r>
      <w:r w:rsidR="001B27F6">
        <w:rPr>
          <w:rFonts w:ascii="Calibri" w:eastAsia="Calibri" w:hAnsi="Calibri" w:cs="Calibri"/>
          <w:sz w:val="22"/>
          <w:szCs w:val="22"/>
        </w:rPr>
        <w:tab/>
      </w:r>
      <w:r>
        <w:rPr>
          <w:rFonts w:ascii="Calibri" w:eastAsia="Calibri" w:hAnsi="Calibri" w:cs="Calibri"/>
          <w:sz w:val="22"/>
          <w:szCs w:val="22"/>
        </w:rPr>
        <w:t>Community Representative</w:t>
      </w:r>
    </w:p>
    <w:p w:rsidR="006E4ABF" w:rsidRDefault="001B27F6" w:rsidP="008E4A5E">
      <w:pPr>
        <w:spacing w:line="360" w:lineRule="auto"/>
        <w:ind w:left="1440"/>
        <w:rPr>
          <w:rFonts w:ascii="Calibri" w:eastAsia="Calibri" w:hAnsi="Calibri" w:cs="Calibri"/>
          <w:sz w:val="22"/>
          <w:szCs w:val="22"/>
        </w:rPr>
      </w:pPr>
      <w:r>
        <w:rPr>
          <w:rFonts w:ascii="Calibri" w:eastAsia="Calibri" w:hAnsi="Calibri" w:cs="Calibri"/>
          <w:sz w:val="22"/>
          <w:szCs w:val="22"/>
        </w:rPr>
        <w:t>Tiffany Johnson</w:t>
      </w:r>
      <w:r>
        <w:rPr>
          <w:rFonts w:ascii="Calibri" w:eastAsia="Calibri" w:hAnsi="Calibri" w:cs="Calibri"/>
          <w:sz w:val="22"/>
          <w:szCs w:val="22"/>
        </w:rPr>
        <w:tab/>
      </w:r>
      <w:r>
        <w:rPr>
          <w:rFonts w:ascii="Calibri" w:eastAsia="Calibri" w:hAnsi="Calibri" w:cs="Calibri"/>
          <w:sz w:val="22"/>
          <w:szCs w:val="22"/>
        </w:rPr>
        <w:tab/>
      </w:r>
      <w:r w:rsidR="003069D0">
        <w:rPr>
          <w:rFonts w:ascii="Calibri" w:eastAsia="Calibri" w:hAnsi="Calibri" w:cs="Calibri"/>
          <w:sz w:val="22"/>
          <w:szCs w:val="22"/>
        </w:rPr>
        <w:t>Consultant</w:t>
      </w:r>
    </w:p>
    <w:p w:rsidR="006E4ABF" w:rsidRDefault="001B27F6" w:rsidP="008E4A5E">
      <w:pPr>
        <w:spacing w:line="360" w:lineRule="auto"/>
        <w:ind w:left="1440"/>
        <w:rPr>
          <w:rFonts w:ascii="Calibri" w:eastAsia="Calibri" w:hAnsi="Calibri" w:cs="Calibri"/>
          <w:sz w:val="22"/>
          <w:szCs w:val="22"/>
        </w:rPr>
      </w:pPr>
      <w:r>
        <w:rPr>
          <w:rFonts w:ascii="Calibri" w:eastAsia="Calibri" w:hAnsi="Calibri" w:cs="Calibri"/>
          <w:sz w:val="22"/>
          <w:szCs w:val="22"/>
        </w:rPr>
        <w:t>Toni Moceri</w:t>
      </w:r>
      <w:r>
        <w:rPr>
          <w:rFonts w:ascii="Calibri" w:eastAsia="Calibri" w:hAnsi="Calibri" w:cs="Calibri"/>
          <w:sz w:val="22"/>
          <w:szCs w:val="22"/>
        </w:rPr>
        <w:tab/>
      </w:r>
      <w:r>
        <w:rPr>
          <w:rFonts w:ascii="Calibri" w:eastAsia="Calibri" w:hAnsi="Calibri" w:cs="Calibri"/>
          <w:sz w:val="22"/>
          <w:szCs w:val="22"/>
        </w:rPr>
        <w:tab/>
      </w:r>
      <w:r w:rsidR="005D4AFE" w:rsidRPr="005D4AFE">
        <w:rPr>
          <w:rFonts w:asciiTheme="majorHAnsi" w:hAnsiTheme="majorHAnsi" w:cstheme="majorHAnsi"/>
          <w:sz w:val="22"/>
          <w:szCs w:val="22"/>
        </w:rPr>
        <w:t>Director of Sponsored Projects</w:t>
      </w:r>
      <w:r w:rsidR="003D6D1F">
        <w:rPr>
          <w:rFonts w:ascii="Calibri" w:eastAsia="Calibri" w:hAnsi="Calibri" w:cs="Calibri"/>
          <w:sz w:val="22"/>
          <w:szCs w:val="22"/>
        </w:rPr>
        <w:t>, Allied Media</w:t>
      </w:r>
    </w:p>
    <w:p w:rsidR="006E4ABF" w:rsidRDefault="001B27F6" w:rsidP="008E4A5E">
      <w:pPr>
        <w:spacing w:line="360" w:lineRule="auto"/>
        <w:ind w:left="1440"/>
        <w:rPr>
          <w:rFonts w:ascii="Calibri" w:eastAsia="Calibri" w:hAnsi="Calibri" w:cs="Calibri"/>
          <w:sz w:val="22"/>
          <w:szCs w:val="22"/>
        </w:rPr>
      </w:pPr>
      <w:r>
        <w:rPr>
          <w:rFonts w:ascii="Calibri" w:eastAsia="Calibri" w:hAnsi="Calibri" w:cs="Calibri"/>
          <w:sz w:val="22"/>
          <w:szCs w:val="22"/>
        </w:rPr>
        <w:t>Nicole Moten</w:t>
      </w:r>
      <w:r>
        <w:rPr>
          <w:rFonts w:ascii="Calibri" w:eastAsia="Calibri" w:hAnsi="Calibri" w:cs="Calibri"/>
          <w:sz w:val="22"/>
          <w:szCs w:val="22"/>
        </w:rPr>
        <w:tab/>
      </w:r>
      <w:r>
        <w:rPr>
          <w:rFonts w:ascii="Calibri" w:eastAsia="Calibri" w:hAnsi="Calibri" w:cs="Calibri"/>
          <w:sz w:val="22"/>
          <w:szCs w:val="22"/>
        </w:rPr>
        <w:tab/>
      </w:r>
      <w:r w:rsidR="006F36A0">
        <w:rPr>
          <w:rFonts w:ascii="Calibri" w:eastAsia="Calibri" w:hAnsi="Calibri" w:cs="Calibri"/>
          <w:sz w:val="22"/>
          <w:szCs w:val="22"/>
        </w:rPr>
        <w:t xml:space="preserve">Senior </w:t>
      </w:r>
      <w:r w:rsidR="003D6D1F">
        <w:rPr>
          <w:rFonts w:ascii="Calibri" w:eastAsia="Calibri" w:hAnsi="Calibri" w:cs="Calibri"/>
          <w:sz w:val="22"/>
          <w:szCs w:val="22"/>
        </w:rPr>
        <w:t>Vice President, Wells Fargo Bank</w:t>
      </w:r>
    </w:p>
    <w:p w:rsidR="006E4ABF" w:rsidRDefault="001B27F6" w:rsidP="008E4A5E">
      <w:pPr>
        <w:spacing w:line="360" w:lineRule="auto"/>
        <w:ind w:left="1440"/>
        <w:rPr>
          <w:rFonts w:ascii="Calibri" w:eastAsia="Calibri" w:hAnsi="Calibri" w:cs="Calibri"/>
          <w:sz w:val="22"/>
          <w:szCs w:val="22"/>
        </w:rPr>
      </w:pPr>
      <w:r>
        <w:rPr>
          <w:rFonts w:ascii="Calibri" w:eastAsia="Calibri" w:hAnsi="Calibri" w:cs="Calibri"/>
          <w:sz w:val="22"/>
          <w:szCs w:val="22"/>
        </w:rPr>
        <w:t>Danielle Nagle</w:t>
      </w:r>
      <w:r>
        <w:rPr>
          <w:rFonts w:ascii="Calibri" w:eastAsia="Calibri" w:hAnsi="Calibri" w:cs="Calibri"/>
          <w:sz w:val="22"/>
          <w:szCs w:val="22"/>
        </w:rPr>
        <w:tab/>
      </w:r>
      <w:r>
        <w:rPr>
          <w:rFonts w:ascii="Calibri" w:eastAsia="Calibri" w:hAnsi="Calibri" w:cs="Calibri"/>
          <w:sz w:val="22"/>
          <w:szCs w:val="22"/>
        </w:rPr>
        <w:tab/>
      </w:r>
      <w:r w:rsidR="003D6D1F">
        <w:rPr>
          <w:rFonts w:ascii="Calibri" w:eastAsia="Calibri" w:hAnsi="Calibri" w:cs="Calibri"/>
          <w:sz w:val="22"/>
          <w:szCs w:val="22"/>
        </w:rPr>
        <w:t>Educator, Hamtramck Public Schools</w:t>
      </w:r>
    </w:p>
    <w:p w:rsidR="006E4ABF" w:rsidRDefault="001B27F6" w:rsidP="008E4A5E">
      <w:pPr>
        <w:spacing w:line="360" w:lineRule="auto"/>
        <w:ind w:left="1440"/>
        <w:rPr>
          <w:rFonts w:ascii="Calibri" w:eastAsia="Calibri" w:hAnsi="Calibri" w:cs="Calibri"/>
          <w:sz w:val="22"/>
          <w:szCs w:val="22"/>
        </w:rPr>
      </w:pPr>
      <w:r>
        <w:rPr>
          <w:rFonts w:ascii="Calibri" w:eastAsia="Calibri" w:hAnsi="Calibri" w:cs="Calibri"/>
          <w:sz w:val="22"/>
          <w:szCs w:val="22"/>
        </w:rPr>
        <w:t>Melissa Pluszczynski</w:t>
      </w:r>
      <w:r>
        <w:rPr>
          <w:rFonts w:ascii="Calibri" w:eastAsia="Calibri" w:hAnsi="Calibri" w:cs="Calibri"/>
          <w:sz w:val="22"/>
          <w:szCs w:val="22"/>
        </w:rPr>
        <w:tab/>
      </w:r>
      <w:r w:rsidR="003D6D1F">
        <w:rPr>
          <w:rFonts w:ascii="Calibri" w:eastAsia="Calibri" w:hAnsi="Calibri" w:cs="Calibri"/>
          <w:sz w:val="22"/>
          <w:szCs w:val="22"/>
        </w:rPr>
        <w:t>Early Childhood Coordinator, Van Dyke Public Schools</w:t>
      </w:r>
    </w:p>
    <w:p w:rsidR="006E4ABF" w:rsidRDefault="001B27F6" w:rsidP="008E4A5E">
      <w:pPr>
        <w:spacing w:line="360" w:lineRule="auto"/>
        <w:ind w:left="1440"/>
        <w:rPr>
          <w:rFonts w:ascii="Calibri" w:eastAsia="Calibri" w:hAnsi="Calibri" w:cs="Calibri"/>
          <w:sz w:val="22"/>
          <w:szCs w:val="22"/>
        </w:rPr>
      </w:pPr>
      <w:r>
        <w:rPr>
          <w:rFonts w:ascii="Calibri" w:eastAsia="Calibri" w:hAnsi="Calibri" w:cs="Calibri"/>
          <w:sz w:val="22"/>
          <w:szCs w:val="22"/>
        </w:rPr>
        <w:t>Raahul Reddy</w:t>
      </w:r>
      <w:r>
        <w:rPr>
          <w:rFonts w:ascii="Calibri" w:eastAsia="Calibri" w:hAnsi="Calibri" w:cs="Calibri"/>
          <w:sz w:val="22"/>
          <w:szCs w:val="22"/>
        </w:rPr>
        <w:tab/>
      </w:r>
      <w:r>
        <w:rPr>
          <w:rFonts w:ascii="Calibri" w:eastAsia="Calibri" w:hAnsi="Calibri" w:cs="Calibri"/>
          <w:sz w:val="22"/>
          <w:szCs w:val="22"/>
        </w:rPr>
        <w:tab/>
      </w:r>
      <w:r w:rsidR="003D6D1F">
        <w:rPr>
          <w:rFonts w:ascii="Calibri" w:eastAsia="Calibri" w:hAnsi="Calibri" w:cs="Calibri"/>
          <w:sz w:val="22"/>
          <w:szCs w:val="22"/>
        </w:rPr>
        <w:t>CEO, Carter, Reddy &amp; Associates</w:t>
      </w:r>
    </w:p>
    <w:p w:rsidR="006E4ABF" w:rsidRDefault="001B27F6" w:rsidP="008E4A5E">
      <w:pPr>
        <w:spacing w:line="360" w:lineRule="auto"/>
        <w:ind w:left="1440"/>
        <w:rPr>
          <w:rFonts w:ascii="Calibri" w:eastAsia="Calibri" w:hAnsi="Calibri" w:cs="Calibri"/>
          <w:sz w:val="22"/>
          <w:szCs w:val="22"/>
        </w:rPr>
      </w:pPr>
      <w:r>
        <w:rPr>
          <w:rFonts w:ascii="Calibri" w:eastAsia="Calibri" w:hAnsi="Calibri" w:cs="Calibri"/>
          <w:sz w:val="22"/>
          <w:szCs w:val="22"/>
        </w:rPr>
        <w:t>Erin Bowen Welch</w:t>
      </w:r>
      <w:r>
        <w:rPr>
          <w:rFonts w:ascii="Calibri" w:eastAsia="Calibri" w:hAnsi="Calibri" w:cs="Calibri"/>
          <w:sz w:val="22"/>
          <w:szCs w:val="22"/>
        </w:rPr>
        <w:tab/>
      </w:r>
      <w:r w:rsidR="003D6D1F">
        <w:rPr>
          <w:rFonts w:ascii="Calibri" w:eastAsia="Calibri" w:hAnsi="Calibri" w:cs="Calibri"/>
          <w:sz w:val="22"/>
          <w:szCs w:val="22"/>
        </w:rPr>
        <w:t>Attorney, Dawda, Mann, Mulcahy &amp; Sadler</w:t>
      </w:r>
    </w:p>
    <w:p w:rsidR="006E4ABF" w:rsidRDefault="006E4ABF" w:rsidP="001B27F6">
      <w:pPr>
        <w:spacing w:line="360" w:lineRule="auto"/>
        <w:jc w:val="both"/>
        <w:rPr>
          <w:rFonts w:ascii="Calibri" w:eastAsia="Calibri" w:hAnsi="Calibri" w:cs="Calibri"/>
          <w:sz w:val="22"/>
          <w:szCs w:val="22"/>
        </w:rPr>
      </w:pPr>
    </w:p>
    <w:p w:rsidR="006E4ABF" w:rsidRPr="008E4A5E" w:rsidRDefault="003D6D1F" w:rsidP="00B35046">
      <w:pPr>
        <w:jc w:val="center"/>
        <w:rPr>
          <w:rFonts w:ascii="Calibri" w:eastAsia="Calibri" w:hAnsi="Calibri" w:cs="Calibri"/>
          <w:b/>
          <w:color w:val="0000FF"/>
          <w:sz w:val="22"/>
          <w:szCs w:val="22"/>
        </w:rPr>
      </w:pPr>
      <w:r w:rsidRPr="008E4A5E">
        <w:rPr>
          <w:rFonts w:ascii="Calibri" w:eastAsia="Calibri" w:hAnsi="Calibri" w:cs="Calibri"/>
          <w:b/>
          <w:color w:val="0000FF"/>
          <w:sz w:val="22"/>
          <w:szCs w:val="22"/>
        </w:rPr>
        <w:t>STAFF</w:t>
      </w:r>
    </w:p>
    <w:p w:rsidR="001B27F6" w:rsidRDefault="001B27F6" w:rsidP="00B35046">
      <w:pPr>
        <w:jc w:val="center"/>
        <w:rPr>
          <w:rFonts w:ascii="Calibri" w:eastAsia="Calibri" w:hAnsi="Calibri" w:cs="Calibri"/>
          <w:sz w:val="22"/>
          <w:szCs w:val="22"/>
        </w:rPr>
      </w:pPr>
    </w:p>
    <w:p w:rsidR="003069D0" w:rsidRDefault="001208FE" w:rsidP="001208FE">
      <w:pPr>
        <w:spacing w:line="360" w:lineRule="auto"/>
        <w:jc w:val="both"/>
        <w:rPr>
          <w:rFonts w:ascii="Calibri" w:eastAsia="Calibri" w:hAnsi="Calibri" w:cs="Calibri"/>
          <w:sz w:val="22"/>
          <w:szCs w:val="22"/>
        </w:rPr>
      </w:pPr>
      <w:r>
        <w:rPr>
          <w:rFonts w:ascii="Calibri" w:eastAsia="Calibri" w:hAnsi="Calibri" w:cs="Calibri"/>
          <w:sz w:val="22"/>
          <w:szCs w:val="22"/>
        </w:rPr>
        <w:t>Becky Adler, Resource Center</w:t>
      </w:r>
      <w:r>
        <w:rPr>
          <w:rFonts w:ascii="Calibri" w:eastAsia="Calibri" w:hAnsi="Calibri" w:cs="Calibri"/>
          <w:sz w:val="22"/>
          <w:szCs w:val="22"/>
        </w:rPr>
        <w:tab/>
      </w:r>
      <w:r w:rsidR="008E2A1D">
        <w:rPr>
          <w:rFonts w:ascii="Calibri" w:eastAsia="Calibri" w:hAnsi="Calibri" w:cs="Calibri"/>
          <w:sz w:val="22"/>
          <w:szCs w:val="22"/>
        </w:rPr>
        <w:t xml:space="preserve">Jillian </w:t>
      </w:r>
      <w:proofErr w:type="spellStart"/>
      <w:r w:rsidR="008E2A1D">
        <w:rPr>
          <w:rFonts w:ascii="Calibri" w:eastAsia="Calibri" w:hAnsi="Calibri" w:cs="Calibri"/>
          <w:sz w:val="22"/>
          <w:szCs w:val="22"/>
        </w:rPr>
        <w:t>Cloutier</w:t>
      </w:r>
      <w:proofErr w:type="spellEnd"/>
      <w:r w:rsidR="008E2A1D">
        <w:rPr>
          <w:rFonts w:ascii="Calibri" w:eastAsia="Calibri" w:hAnsi="Calibri" w:cs="Calibri"/>
          <w:sz w:val="22"/>
          <w:szCs w:val="22"/>
        </w:rPr>
        <w:t xml:space="preserve">, </w:t>
      </w:r>
      <w:r w:rsidR="003D6D1F">
        <w:rPr>
          <w:rFonts w:ascii="Calibri" w:eastAsia="Calibri" w:hAnsi="Calibri" w:cs="Calibri"/>
          <w:sz w:val="22"/>
          <w:szCs w:val="22"/>
        </w:rPr>
        <w:t>Social Worker</w:t>
      </w:r>
      <w:r>
        <w:rPr>
          <w:rFonts w:ascii="Calibri" w:eastAsia="Calibri" w:hAnsi="Calibri" w:cs="Calibri"/>
          <w:sz w:val="22"/>
          <w:szCs w:val="22"/>
        </w:rPr>
        <w:t xml:space="preserve">   </w:t>
      </w:r>
      <w:r w:rsidR="00664E9F">
        <w:rPr>
          <w:rFonts w:ascii="Calibri" w:eastAsia="Calibri" w:hAnsi="Calibri" w:cs="Calibri"/>
          <w:sz w:val="22"/>
          <w:szCs w:val="22"/>
        </w:rPr>
        <w:tab/>
      </w:r>
      <w:r w:rsidR="003D6D1F">
        <w:rPr>
          <w:rFonts w:ascii="Calibri" w:eastAsia="Calibri" w:hAnsi="Calibri" w:cs="Calibri"/>
          <w:sz w:val="22"/>
          <w:szCs w:val="22"/>
        </w:rPr>
        <w:t>Denise Dorsz, Executive Director</w:t>
      </w:r>
      <w:r w:rsidR="00E7140F">
        <w:rPr>
          <w:rFonts w:ascii="Calibri" w:eastAsia="Calibri" w:hAnsi="Calibri" w:cs="Calibri"/>
          <w:sz w:val="22"/>
          <w:szCs w:val="22"/>
        </w:rPr>
        <w:tab/>
      </w:r>
    </w:p>
    <w:p w:rsidR="00D1348A" w:rsidRDefault="0002583A" w:rsidP="001208FE">
      <w:pPr>
        <w:spacing w:line="360" w:lineRule="auto"/>
        <w:rPr>
          <w:rFonts w:ascii="Calibri" w:eastAsia="Calibri" w:hAnsi="Calibri" w:cs="Calibri"/>
          <w:sz w:val="22"/>
          <w:szCs w:val="22"/>
        </w:rPr>
      </w:pPr>
      <w:r>
        <w:rPr>
          <w:rFonts w:ascii="Calibri" w:eastAsia="Calibri" w:hAnsi="Calibri" w:cs="Calibri"/>
          <w:sz w:val="22"/>
          <w:szCs w:val="22"/>
        </w:rPr>
        <w:t>Jordyn Fields, Program Assistant</w:t>
      </w:r>
      <w:r w:rsidR="001208FE">
        <w:rPr>
          <w:rFonts w:ascii="Calibri" w:eastAsia="Calibri" w:hAnsi="Calibri" w:cs="Calibri"/>
          <w:sz w:val="22"/>
          <w:szCs w:val="22"/>
        </w:rPr>
        <w:t xml:space="preserve">      </w:t>
      </w:r>
      <w:r w:rsidR="00D1348A">
        <w:rPr>
          <w:rFonts w:ascii="Calibri" w:eastAsia="Calibri" w:hAnsi="Calibri" w:cs="Calibri"/>
          <w:sz w:val="22"/>
          <w:szCs w:val="22"/>
        </w:rPr>
        <w:t>Natasha Griffin, ELC Trainer</w:t>
      </w:r>
      <w:r w:rsidR="001208FE">
        <w:rPr>
          <w:rFonts w:ascii="Calibri" w:eastAsia="Calibri" w:hAnsi="Calibri" w:cs="Calibri"/>
          <w:sz w:val="22"/>
          <w:szCs w:val="22"/>
        </w:rPr>
        <w:t xml:space="preserve">   Jessica Henderson, Resource Center</w:t>
      </w:r>
    </w:p>
    <w:p w:rsidR="001208FE" w:rsidRDefault="003D6D1F" w:rsidP="001208FE">
      <w:pPr>
        <w:spacing w:line="360" w:lineRule="auto"/>
        <w:jc w:val="both"/>
        <w:rPr>
          <w:rFonts w:ascii="Calibri" w:eastAsia="Calibri" w:hAnsi="Calibri" w:cs="Calibri"/>
          <w:sz w:val="22"/>
          <w:szCs w:val="22"/>
        </w:rPr>
      </w:pPr>
      <w:r>
        <w:rPr>
          <w:rFonts w:ascii="Calibri" w:eastAsia="Calibri" w:hAnsi="Calibri" w:cs="Calibri"/>
          <w:sz w:val="22"/>
          <w:szCs w:val="22"/>
        </w:rPr>
        <w:t>Jazmine Johnson, Navigator</w:t>
      </w:r>
      <w:r w:rsidR="0002583A">
        <w:rPr>
          <w:rFonts w:ascii="Calibri" w:eastAsia="Calibri" w:hAnsi="Calibri" w:cs="Calibri"/>
          <w:sz w:val="22"/>
          <w:szCs w:val="22"/>
        </w:rPr>
        <w:tab/>
      </w:r>
      <w:r>
        <w:rPr>
          <w:rFonts w:ascii="Calibri" w:eastAsia="Calibri" w:hAnsi="Calibri" w:cs="Calibri"/>
          <w:sz w:val="22"/>
          <w:szCs w:val="22"/>
        </w:rPr>
        <w:t xml:space="preserve">     </w:t>
      </w:r>
      <w:r w:rsidR="001208FE">
        <w:rPr>
          <w:rFonts w:ascii="Calibri" w:eastAsia="Calibri" w:hAnsi="Calibri" w:cs="Calibri"/>
          <w:sz w:val="22"/>
          <w:szCs w:val="22"/>
        </w:rPr>
        <w:t>Sheila Johnson, Resource Center</w:t>
      </w:r>
      <w:r>
        <w:rPr>
          <w:rFonts w:ascii="Calibri" w:eastAsia="Calibri" w:hAnsi="Calibri" w:cs="Calibri"/>
          <w:sz w:val="22"/>
          <w:szCs w:val="22"/>
        </w:rPr>
        <w:t xml:space="preserve">  </w:t>
      </w:r>
      <w:r w:rsidR="001208FE">
        <w:rPr>
          <w:rFonts w:ascii="Calibri" w:eastAsia="Calibri" w:hAnsi="Calibri" w:cs="Calibri"/>
          <w:sz w:val="22"/>
          <w:szCs w:val="22"/>
        </w:rPr>
        <w:t xml:space="preserve">  Kristyn </w:t>
      </w:r>
      <w:proofErr w:type="spellStart"/>
      <w:r w:rsidR="001208FE">
        <w:rPr>
          <w:rFonts w:ascii="Calibri" w:eastAsia="Calibri" w:hAnsi="Calibri" w:cs="Calibri"/>
          <w:sz w:val="22"/>
          <w:szCs w:val="22"/>
        </w:rPr>
        <w:t>Letwin</w:t>
      </w:r>
      <w:proofErr w:type="spellEnd"/>
      <w:r w:rsidR="001208FE">
        <w:rPr>
          <w:rFonts w:ascii="Calibri" w:eastAsia="Calibri" w:hAnsi="Calibri" w:cs="Calibri"/>
          <w:sz w:val="22"/>
          <w:szCs w:val="22"/>
        </w:rPr>
        <w:t>, Resource Center</w:t>
      </w:r>
    </w:p>
    <w:p w:rsidR="00C614A9" w:rsidRDefault="001208FE" w:rsidP="001208FE">
      <w:pPr>
        <w:spacing w:line="360" w:lineRule="auto"/>
        <w:jc w:val="both"/>
        <w:rPr>
          <w:rFonts w:ascii="Calibri" w:eastAsia="Calibri" w:hAnsi="Calibri" w:cs="Calibri"/>
          <w:sz w:val="22"/>
          <w:szCs w:val="22"/>
        </w:rPr>
      </w:pPr>
      <w:r>
        <w:rPr>
          <w:rFonts w:ascii="Calibri" w:eastAsia="Calibri" w:hAnsi="Calibri" w:cs="Calibri"/>
          <w:sz w:val="22"/>
          <w:szCs w:val="22"/>
        </w:rPr>
        <w:t>Jenny Maynard, Resource C</w:t>
      </w:r>
      <w:r w:rsidR="00C614A9">
        <w:rPr>
          <w:rFonts w:ascii="Calibri" w:eastAsia="Calibri" w:hAnsi="Calibri" w:cs="Calibri"/>
          <w:sz w:val="22"/>
          <w:szCs w:val="22"/>
        </w:rPr>
        <w:t xml:space="preserve">enter    </w:t>
      </w:r>
      <w:r>
        <w:rPr>
          <w:rFonts w:ascii="Calibri" w:eastAsia="Calibri" w:hAnsi="Calibri" w:cs="Calibri"/>
          <w:sz w:val="22"/>
          <w:szCs w:val="22"/>
        </w:rPr>
        <w:t xml:space="preserve">Julie </w:t>
      </w:r>
      <w:proofErr w:type="spellStart"/>
      <w:r w:rsidR="00C614A9">
        <w:rPr>
          <w:rFonts w:ascii="Calibri" w:eastAsia="Calibri" w:hAnsi="Calibri" w:cs="Calibri"/>
          <w:sz w:val="22"/>
          <w:szCs w:val="22"/>
        </w:rPr>
        <w:t>P</w:t>
      </w:r>
      <w:r>
        <w:rPr>
          <w:rFonts w:ascii="Calibri" w:eastAsia="Calibri" w:hAnsi="Calibri" w:cs="Calibri"/>
          <w:sz w:val="22"/>
          <w:szCs w:val="22"/>
        </w:rPr>
        <w:t>acheo</w:t>
      </w:r>
      <w:proofErr w:type="spellEnd"/>
      <w:r>
        <w:rPr>
          <w:rFonts w:ascii="Calibri" w:eastAsia="Calibri" w:hAnsi="Calibri" w:cs="Calibri"/>
          <w:sz w:val="22"/>
          <w:szCs w:val="22"/>
        </w:rPr>
        <w:t xml:space="preserve">-Smith, Resource </w:t>
      </w:r>
      <w:r w:rsidR="00C614A9">
        <w:rPr>
          <w:rFonts w:ascii="Calibri" w:eastAsia="Calibri" w:hAnsi="Calibri" w:cs="Calibri"/>
          <w:sz w:val="22"/>
          <w:szCs w:val="22"/>
        </w:rPr>
        <w:t>C</w:t>
      </w:r>
      <w:r>
        <w:rPr>
          <w:rFonts w:ascii="Calibri" w:eastAsia="Calibri" w:hAnsi="Calibri" w:cs="Calibri"/>
          <w:sz w:val="22"/>
          <w:szCs w:val="22"/>
        </w:rPr>
        <w:t>enter</w:t>
      </w:r>
      <w:r w:rsidR="00C614A9">
        <w:rPr>
          <w:rFonts w:ascii="Calibri" w:eastAsia="Calibri" w:hAnsi="Calibri" w:cs="Calibri"/>
          <w:sz w:val="22"/>
          <w:szCs w:val="22"/>
        </w:rPr>
        <w:t xml:space="preserve">      Stephanie Paree, Resource Center</w:t>
      </w:r>
    </w:p>
    <w:p w:rsidR="00C614A9" w:rsidRDefault="0002583A" w:rsidP="00C614A9">
      <w:pPr>
        <w:spacing w:line="360" w:lineRule="auto"/>
        <w:jc w:val="both"/>
        <w:rPr>
          <w:rFonts w:ascii="Calibri" w:eastAsia="Calibri" w:hAnsi="Calibri" w:cs="Calibri"/>
          <w:sz w:val="22"/>
          <w:szCs w:val="22"/>
        </w:rPr>
      </w:pPr>
      <w:r>
        <w:rPr>
          <w:rFonts w:ascii="Calibri" w:eastAsia="Calibri" w:hAnsi="Calibri" w:cs="Calibri"/>
          <w:sz w:val="22"/>
          <w:szCs w:val="22"/>
        </w:rPr>
        <w:t>Dia</w:t>
      </w:r>
      <w:r w:rsidR="00E7140F">
        <w:rPr>
          <w:rFonts w:ascii="Calibri" w:eastAsia="Calibri" w:hAnsi="Calibri" w:cs="Calibri"/>
          <w:sz w:val="22"/>
          <w:szCs w:val="22"/>
        </w:rPr>
        <w:t>ne Pritchett, Parent Educator</w:t>
      </w:r>
      <w:r w:rsidR="00C614A9">
        <w:rPr>
          <w:rFonts w:ascii="Calibri" w:eastAsia="Calibri" w:hAnsi="Calibri" w:cs="Calibri"/>
          <w:sz w:val="22"/>
          <w:szCs w:val="22"/>
        </w:rPr>
        <w:t xml:space="preserve">     Kelly Pyle, Resource Center     </w:t>
      </w:r>
      <w:r w:rsidR="003069D0">
        <w:rPr>
          <w:rFonts w:ascii="Calibri" w:eastAsia="Calibri" w:hAnsi="Calibri" w:cs="Calibri"/>
          <w:sz w:val="22"/>
          <w:szCs w:val="22"/>
        </w:rPr>
        <w:t>L</w:t>
      </w:r>
      <w:r w:rsidR="00163941">
        <w:rPr>
          <w:rFonts w:ascii="Calibri" w:eastAsia="Calibri" w:hAnsi="Calibri" w:cs="Calibri"/>
          <w:sz w:val="22"/>
          <w:szCs w:val="22"/>
        </w:rPr>
        <w:t xml:space="preserve">illian Ross, ELC </w:t>
      </w:r>
      <w:r w:rsidR="00C614A9">
        <w:rPr>
          <w:rFonts w:ascii="Calibri" w:eastAsia="Calibri" w:hAnsi="Calibri" w:cs="Calibri"/>
          <w:sz w:val="22"/>
          <w:szCs w:val="22"/>
        </w:rPr>
        <w:t>Director</w:t>
      </w:r>
      <w:r w:rsidR="003D6D1F">
        <w:rPr>
          <w:rFonts w:ascii="Calibri" w:eastAsia="Calibri" w:hAnsi="Calibri" w:cs="Calibri"/>
          <w:sz w:val="22"/>
          <w:szCs w:val="22"/>
        </w:rPr>
        <w:t xml:space="preserve">  </w:t>
      </w:r>
      <w:r w:rsidR="00C614A9">
        <w:rPr>
          <w:rFonts w:ascii="Calibri" w:eastAsia="Calibri" w:hAnsi="Calibri" w:cs="Calibri"/>
          <w:sz w:val="22"/>
          <w:szCs w:val="22"/>
        </w:rPr>
        <w:t xml:space="preserve">      </w:t>
      </w:r>
      <w:r w:rsidR="003069D0">
        <w:rPr>
          <w:rFonts w:ascii="Calibri" w:eastAsia="Calibri" w:hAnsi="Calibri" w:cs="Calibri"/>
          <w:sz w:val="22"/>
          <w:szCs w:val="22"/>
        </w:rPr>
        <w:t xml:space="preserve"> </w:t>
      </w:r>
    </w:p>
    <w:p w:rsidR="003069D0" w:rsidRDefault="003069D0" w:rsidP="00C614A9">
      <w:pPr>
        <w:spacing w:line="360" w:lineRule="auto"/>
        <w:jc w:val="both"/>
        <w:rPr>
          <w:rFonts w:ascii="Calibri" w:eastAsia="Calibri" w:hAnsi="Calibri" w:cs="Calibri"/>
          <w:sz w:val="22"/>
          <w:szCs w:val="22"/>
        </w:rPr>
      </w:pPr>
      <w:r>
        <w:rPr>
          <w:rFonts w:ascii="Calibri" w:eastAsia="Calibri" w:hAnsi="Calibri" w:cs="Calibri"/>
          <w:sz w:val="22"/>
          <w:szCs w:val="22"/>
        </w:rPr>
        <w:t>Katrina Stewart, Deputy Director</w:t>
      </w:r>
      <w:r w:rsidR="00C614A9">
        <w:rPr>
          <w:rFonts w:ascii="Calibri" w:eastAsia="Calibri" w:hAnsi="Calibri" w:cs="Calibri"/>
          <w:sz w:val="22"/>
          <w:szCs w:val="22"/>
        </w:rPr>
        <w:t xml:space="preserve">   </w:t>
      </w:r>
      <w:proofErr w:type="spellStart"/>
      <w:r w:rsidR="003D6D1F">
        <w:rPr>
          <w:rFonts w:ascii="Calibri" w:eastAsia="Calibri" w:hAnsi="Calibri" w:cs="Calibri"/>
          <w:sz w:val="22"/>
          <w:szCs w:val="22"/>
        </w:rPr>
        <w:t>Mervat</w:t>
      </w:r>
      <w:proofErr w:type="spellEnd"/>
      <w:r w:rsidR="003D6D1F">
        <w:rPr>
          <w:rFonts w:ascii="Calibri" w:eastAsia="Calibri" w:hAnsi="Calibri" w:cs="Calibri"/>
          <w:sz w:val="22"/>
          <w:szCs w:val="22"/>
        </w:rPr>
        <w:t xml:space="preserve"> </w:t>
      </w:r>
      <w:proofErr w:type="spellStart"/>
      <w:r w:rsidR="003D6D1F">
        <w:rPr>
          <w:rFonts w:ascii="Calibri" w:eastAsia="Calibri" w:hAnsi="Calibri" w:cs="Calibri"/>
          <w:sz w:val="22"/>
          <w:szCs w:val="22"/>
        </w:rPr>
        <w:t>Tadros</w:t>
      </w:r>
      <w:proofErr w:type="spellEnd"/>
      <w:r w:rsidR="003D6D1F">
        <w:rPr>
          <w:rFonts w:ascii="Calibri" w:eastAsia="Calibri" w:hAnsi="Calibri" w:cs="Calibri"/>
          <w:sz w:val="22"/>
          <w:szCs w:val="22"/>
        </w:rPr>
        <w:t xml:space="preserve">, Parent Educator    </w:t>
      </w:r>
      <w:r w:rsidR="0002583A">
        <w:rPr>
          <w:rFonts w:ascii="Calibri" w:eastAsia="Calibri" w:hAnsi="Calibri" w:cs="Calibri"/>
          <w:sz w:val="22"/>
          <w:szCs w:val="22"/>
        </w:rPr>
        <w:t xml:space="preserve">  </w:t>
      </w:r>
      <w:r w:rsidR="00C73973">
        <w:rPr>
          <w:rFonts w:ascii="Calibri" w:eastAsia="Calibri" w:hAnsi="Calibri" w:cs="Calibri"/>
          <w:sz w:val="22"/>
          <w:szCs w:val="22"/>
        </w:rPr>
        <w:tab/>
      </w:r>
      <w:r w:rsidR="00E7594B">
        <w:rPr>
          <w:rFonts w:ascii="Calibri" w:eastAsia="Calibri" w:hAnsi="Calibri" w:cs="Calibri"/>
          <w:sz w:val="22"/>
          <w:szCs w:val="22"/>
        </w:rPr>
        <w:t>Jolayne Thompson, Accountant</w:t>
      </w:r>
      <w:r w:rsidR="00E7140F">
        <w:rPr>
          <w:rFonts w:ascii="Calibri" w:eastAsia="Calibri" w:hAnsi="Calibri" w:cs="Calibri"/>
          <w:sz w:val="22"/>
          <w:szCs w:val="22"/>
        </w:rPr>
        <w:tab/>
      </w:r>
      <w:r w:rsidR="00E7140F">
        <w:rPr>
          <w:rFonts w:ascii="Calibri" w:eastAsia="Calibri" w:hAnsi="Calibri" w:cs="Calibri"/>
          <w:sz w:val="22"/>
          <w:szCs w:val="22"/>
        </w:rPr>
        <w:tab/>
      </w:r>
    </w:p>
    <w:p w:rsidR="00E7594B" w:rsidRDefault="00C614A9" w:rsidP="00C614A9">
      <w:pPr>
        <w:spacing w:line="360" w:lineRule="auto"/>
        <w:rPr>
          <w:rFonts w:ascii="Calibri" w:eastAsia="Calibri" w:hAnsi="Calibri" w:cs="Calibri"/>
          <w:sz w:val="22"/>
          <w:szCs w:val="22"/>
        </w:rPr>
      </w:pPr>
      <w:r>
        <w:rPr>
          <w:rFonts w:ascii="Calibri" w:eastAsia="Calibri" w:hAnsi="Calibri" w:cs="Calibri"/>
          <w:sz w:val="22"/>
          <w:szCs w:val="22"/>
        </w:rPr>
        <w:t xml:space="preserve">Carol </w:t>
      </w:r>
      <w:proofErr w:type="spellStart"/>
      <w:r>
        <w:rPr>
          <w:rFonts w:ascii="Calibri" w:eastAsia="Calibri" w:hAnsi="Calibri" w:cs="Calibri"/>
          <w:sz w:val="22"/>
          <w:szCs w:val="22"/>
        </w:rPr>
        <w:t>Tresik</w:t>
      </w:r>
      <w:proofErr w:type="spellEnd"/>
      <w:r>
        <w:rPr>
          <w:rFonts w:ascii="Calibri" w:eastAsia="Calibri" w:hAnsi="Calibri" w:cs="Calibri"/>
          <w:sz w:val="22"/>
          <w:szCs w:val="22"/>
        </w:rPr>
        <w:t>, Resource Center Director</w:t>
      </w:r>
      <w:r>
        <w:rPr>
          <w:rFonts w:ascii="Calibri" w:eastAsia="Calibri" w:hAnsi="Calibri" w:cs="Calibri"/>
          <w:sz w:val="22"/>
          <w:szCs w:val="22"/>
        </w:rPr>
        <w:tab/>
      </w:r>
      <w:r w:rsidR="00E7594B">
        <w:rPr>
          <w:rFonts w:ascii="Calibri" w:eastAsia="Calibri" w:hAnsi="Calibri" w:cs="Calibri"/>
          <w:sz w:val="22"/>
          <w:szCs w:val="22"/>
        </w:rPr>
        <w:t xml:space="preserve">Kylah </w:t>
      </w:r>
      <w:r w:rsidR="008E2A1D">
        <w:rPr>
          <w:rFonts w:ascii="Calibri" w:eastAsia="Calibri" w:hAnsi="Calibri" w:cs="Calibri"/>
          <w:sz w:val="22"/>
          <w:szCs w:val="22"/>
        </w:rPr>
        <w:t>Washington, CDA</w:t>
      </w:r>
      <w:r w:rsidR="00E7594B">
        <w:rPr>
          <w:rFonts w:ascii="Calibri" w:eastAsia="Calibri" w:hAnsi="Calibri" w:cs="Calibri"/>
          <w:sz w:val="22"/>
          <w:szCs w:val="22"/>
        </w:rPr>
        <w:t xml:space="preserve"> Project Manager</w:t>
      </w:r>
      <w:r>
        <w:rPr>
          <w:rFonts w:ascii="Calibri" w:eastAsia="Calibri" w:hAnsi="Calibri" w:cs="Calibri"/>
          <w:sz w:val="22"/>
          <w:szCs w:val="22"/>
        </w:rPr>
        <w:t xml:space="preserve">   Felicia </w:t>
      </w:r>
      <w:proofErr w:type="spellStart"/>
      <w:r>
        <w:rPr>
          <w:rFonts w:ascii="Calibri" w:eastAsia="Calibri" w:hAnsi="Calibri" w:cs="Calibri"/>
          <w:sz w:val="22"/>
          <w:szCs w:val="22"/>
        </w:rPr>
        <w:t>Wodarski</w:t>
      </w:r>
      <w:proofErr w:type="spellEnd"/>
      <w:r>
        <w:rPr>
          <w:rFonts w:ascii="Calibri" w:eastAsia="Calibri" w:hAnsi="Calibri" w:cs="Calibri"/>
          <w:sz w:val="22"/>
          <w:szCs w:val="22"/>
        </w:rPr>
        <w:t>, Resource Center</w:t>
      </w:r>
    </w:p>
    <w:p w:rsidR="006E4ABF" w:rsidRDefault="0002583A" w:rsidP="00954BC1">
      <w:pPr>
        <w:spacing w:line="360" w:lineRule="auto"/>
        <w:ind w:left="1440" w:firstLine="720"/>
        <w:rPr>
          <w:rFonts w:ascii="Calibri" w:eastAsia="Calibri" w:hAnsi="Calibri" w:cs="Calibri"/>
          <w:sz w:val="22"/>
          <w:szCs w:val="22"/>
        </w:rPr>
      </w:pPr>
      <w:r>
        <w:rPr>
          <w:rFonts w:ascii="Calibri" w:eastAsia="Calibri" w:hAnsi="Calibri" w:cs="Calibri"/>
          <w:sz w:val="22"/>
          <w:szCs w:val="22"/>
        </w:rPr>
        <w:t xml:space="preserve">             </w:t>
      </w:r>
      <w:r w:rsidR="00954BC1">
        <w:rPr>
          <w:rFonts w:ascii="Calibri" w:eastAsia="Calibri" w:hAnsi="Calibri" w:cs="Calibri"/>
          <w:sz w:val="22"/>
          <w:szCs w:val="22"/>
        </w:rPr>
        <w:t xml:space="preserve">               </w:t>
      </w:r>
      <w:r w:rsidR="00C73973">
        <w:rPr>
          <w:rFonts w:ascii="Calibri" w:eastAsia="Calibri" w:hAnsi="Calibri" w:cs="Calibri"/>
          <w:sz w:val="22"/>
          <w:szCs w:val="22"/>
        </w:rPr>
        <w:t xml:space="preserve">  </w:t>
      </w:r>
    </w:p>
    <w:sectPr w:rsidR="006E4ABF">
      <w:footerReference w:type="default" r:id="rId8"/>
      <w:headerReference w:type="first" r:id="rId9"/>
      <w:footerReference w:type="first" r:id="rId10"/>
      <w:type w:val="continuous"/>
      <w:pgSz w:w="12240" w:h="15840"/>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9E" w:rsidRDefault="00445A9E">
      <w:r>
        <w:separator/>
      </w:r>
    </w:p>
  </w:endnote>
  <w:endnote w:type="continuationSeparator" w:id="0">
    <w:p w:rsidR="00445A9E" w:rsidRDefault="0044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92" w:rsidRDefault="00CE3B42">
    <w:pPr>
      <w:pStyle w:val="Footer"/>
      <w:tabs>
        <w:tab w:val="clear" w:pos="4680"/>
        <w:tab w:val="clear" w:pos="9360"/>
      </w:tabs>
      <w:jc w:val="center"/>
      <w:rPr>
        <w:caps/>
        <w:noProof/>
        <w:color w:val="4F81BD" w:themeColor="accent1"/>
      </w:rPr>
    </w:pPr>
    <w:r>
      <w:rPr>
        <w:caps/>
        <w:noProof/>
        <w:color w:val="4F81BD" w:themeColor="accent1"/>
      </w:rPr>
      <w:t>2</w:t>
    </w:r>
  </w:p>
  <w:p w:rsidR="001B27F6" w:rsidRDefault="001B27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5145"/>
      <w:docPartObj>
        <w:docPartGallery w:val="Page Numbers (Bottom of Page)"/>
        <w:docPartUnique/>
      </w:docPartObj>
    </w:sdtPr>
    <w:sdtEndPr>
      <w:rPr>
        <w:noProof/>
      </w:rPr>
    </w:sdtEndPr>
    <w:sdtContent>
      <w:p w:rsidR="001B27F6" w:rsidRDefault="00D1348A">
        <w:pPr>
          <w:pStyle w:val="Footer"/>
          <w:jc w:val="center"/>
        </w:pPr>
        <w:r>
          <w:rPr>
            <w:noProof/>
          </w:rPr>
          <w:t>1</w:t>
        </w:r>
      </w:p>
    </w:sdtContent>
  </w:sdt>
  <w:p w:rsidR="001B27F6" w:rsidRDefault="001B27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9E" w:rsidRDefault="00445A9E">
      <w:r>
        <w:separator/>
      </w:r>
    </w:p>
  </w:footnote>
  <w:footnote w:type="continuationSeparator" w:id="0">
    <w:p w:rsidR="00445A9E" w:rsidRDefault="00445A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BF" w:rsidRDefault="003D6D1F">
    <w:pPr>
      <w:pBdr>
        <w:top w:val="nil"/>
        <w:left w:val="nil"/>
        <w:bottom w:val="nil"/>
        <w:right w:val="nil"/>
        <w:between w:val="nil"/>
      </w:pBdr>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margin">
            <wp:posOffset>-19049</wp:posOffset>
          </wp:positionH>
          <wp:positionV relativeFrom="paragraph">
            <wp:posOffset>-370839</wp:posOffset>
          </wp:positionV>
          <wp:extent cx="1790700" cy="92329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90700" cy="923290"/>
                  </a:xfrm>
                  <a:prstGeom prst="rect">
                    <a:avLst/>
                  </a:prstGeom>
                  <a:ln/>
                </pic:spPr>
              </pic:pic>
            </a:graphicData>
          </a:graphic>
        </wp:anchor>
      </w:drawing>
    </w:r>
  </w:p>
  <w:p w:rsidR="006E4ABF" w:rsidRDefault="003D6D1F">
    <w:pPr>
      <w:pBdr>
        <w:top w:val="nil"/>
        <w:left w:val="nil"/>
        <w:bottom w:val="nil"/>
        <w:right w:val="nil"/>
        <w:between w:val="nil"/>
      </w:pBdr>
      <w:rPr>
        <w:color w:val="000000"/>
        <w:sz w:val="20"/>
        <w:szCs w:val="20"/>
      </w:rPr>
    </w:pPr>
    <w:r>
      <w:rPr>
        <w:color w:val="000000"/>
        <w:sz w:val="20"/>
        <w:szCs w:val="20"/>
      </w:rPr>
      <w:t xml:space="preserve">            </w:t>
    </w:r>
    <w:r>
      <w:rPr>
        <w:b/>
        <w:color w:val="000000"/>
        <w:sz w:val="20"/>
        <w:szCs w:val="20"/>
      </w:rPr>
      <w:t>8129 P</w:t>
    </w:r>
    <w:r w:rsidR="001B27F6">
      <w:rPr>
        <w:b/>
        <w:color w:val="000000"/>
        <w:sz w:val="20"/>
        <w:szCs w:val="20"/>
      </w:rPr>
      <w:t xml:space="preserve">ackard Ave., Warren, MI 48089 </w:t>
    </w:r>
    <w:r>
      <w:rPr>
        <w:b/>
        <w:color w:val="000000"/>
        <w:sz w:val="20"/>
        <w:szCs w:val="20"/>
      </w:rPr>
      <w:t>(586) 759-3895</w:t>
    </w:r>
  </w:p>
  <w:p w:rsidR="006E4ABF" w:rsidRDefault="003D6D1F">
    <w:pPr>
      <w:pBdr>
        <w:top w:val="nil"/>
        <w:left w:val="nil"/>
        <w:bottom w:val="nil"/>
        <w:right w:val="nil"/>
        <w:between w:val="nil"/>
      </w:pBdr>
      <w:rPr>
        <w:color w:val="000000"/>
        <w:sz w:val="20"/>
        <w:szCs w:val="20"/>
      </w:rPr>
    </w:pPr>
    <w:r>
      <w:rPr>
        <w:b/>
        <w:color w:val="000000"/>
        <w:sz w:val="20"/>
        <w:szCs w:val="20"/>
      </w:rPr>
      <w:t xml:space="preserve">            </w:t>
    </w:r>
    <w:hyperlink r:id="rId2">
      <w:r>
        <w:rPr>
          <w:b/>
          <w:color w:val="000000"/>
          <w:sz w:val="20"/>
          <w:szCs w:val="20"/>
        </w:rPr>
        <w:t>www.leapsnbounds.org</w:t>
      </w:r>
    </w:hyperlink>
  </w:p>
  <w:p w:rsidR="006E4ABF" w:rsidRDefault="006E4AB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F2A"/>
      </v:shape>
    </w:pict>
  </w:numPicBullet>
  <w:abstractNum w:abstractNumId="0" w15:restartNumberingAfterBreak="0">
    <w:nsid w:val="05C208E9"/>
    <w:multiLevelType w:val="multilevel"/>
    <w:tmpl w:val="9B0A39DE"/>
    <w:lvl w:ilvl="0">
      <w:start w:val="1"/>
      <w:numFmt w:val="bullet"/>
      <w:lvlText w:val=""/>
      <w:lvlPicBulletId w:val="0"/>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2372F71"/>
    <w:multiLevelType w:val="hybridMultilevel"/>
    <w:tmpl w:val="E4344B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41CE5"/>
    <w:multiLevelType w:val="multilevel"/>
    <w:tmpl w:val="9DEC1138"/>
    <w:lvl w:ilvl="0">
      <w:start w:val="1"/>
      <w:numFmt w:val="bullet"/>
      <w:lvlText w:val=""/>
      <w:lvlPicBulletId w:val="0"/>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2AD7E3D"/>
    <w:multiLevelType w:val="hybridMultilevel"/>
    <w:tmpl w:val="6564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D1F0C"/>
    <w:multiLevelType w:val="hybridMultilevel"/>
    <w:tmpl w:val="A004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F408E"/>
    <w:multiLevelType w:val="hybridMultilevel"/>
    <w:tmpl w:val="2E6EA4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C32EE"/>
    <w:multiLevelType w:val="multilevel"/>
    <w:tmpl w:val="F6F231AA"/>
    <w:lvl w:ilvl="0">
      <w:start w:val="1"/>
      <w:numFmt w:val="bullet"/>
      <w:lvlText w:val=""/>
      <w:lvlPicBulletId w:val="0"/>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BF"/>
    <w:rsid w:val="0002583A"/>
    <w:rsid w:val="00031483"/>
    <w:rsid w:val="000A627B"/>
    <w:rsid w:val="000B3ED7"/>
    <w:rsid w:val="000C79DB"/>
    <w:rsid w:val="000D279B"/>
    <w:rsid w:val="001208FE"/>
    <w:rsid w:val="00137B5E"/>
    <w:rsid w:val="00163941"/>
    <w:rsid w:val="001704C1"/>
    <w:rsid w:val="001B27F6"/>
    <w:rsid w:val="001C4C54"/>
    <w:rsid w:val="001F0410"/>
    <w:rsid w:val="001F4A5E"/>
    <w:rsid w:val="00210710"/>
    <w:rsid w:val="00221445"/>
    <w:rsid w:val="00261A24"/>
    <w:rsid w:val="002C5183"/>
    <w:rsid w:val="002E209A"/>
    <w:rsid w:val="002F344D"/>
    <w:rsid w:val="003069D0"/>
    <w:rsid w:val="00314CF1"/>
    <w:rsid w:val="003432E3"/>
    <w:rsid w:val="00394D3A"/>
    <w:rsid w:val="003A64A9"/>
    <w:rsid w:val="003D1C4B"/>
    <w:rsid w:val="003D6D1F"/>
    <w:rsid w:val="003D74A8"/>
    <w:rsid w:val="003E610B"/>
    <w:rsid w:val="003F16B3"/>
    <w:rsid w:val="00426B0C"/>
    <w:rsid w:val="00445A9E"/>
    <w:rsid w:val="00446892"/>
    <w:rsid w:val="004934F6"/>
    <w:rsid w:val="004F27B8"/>
    <w:rsid w:val="005D4AFE"/>
    <w:rsid w:val="005F0B8E"/>
    <w:rsid w:val="00617808"/>
    <w:rsid w:val="00664E9F"/>
    <w:rsid w:val="006D35FC"/>
    <w:rsid w:val="006E4ABF"/>
    <w:rsid w:val="006F0967"/>
    <w:rsid w:val="006F36A0"/>
    <w:rsid w:val="00755EA1"/>
    <w:rsid w:val="00757EE7"/>
    <w:rsid w:val="007773A6"/>
    <w:rsid w:val="0081118D"/>
    <w:rsid w:val="0081187B"/>
    <w:rsid w:val="00856654"/>
    <w:rsid w:val="00862830"/>
    <w:rsid w:val="008C269D"/>
    <w:rsid w:val="008E0963"/>
    <w:rsid w:val="008E2A1D"/>
    <w:rsid w:val="008E4A5E"/>
    <w:rsid w:val="00922964"/>
    <w:rsid w:val="00954BC1"/>
    <w:rsid w:val="009729AF"/>
    <w:rsid w:val="009F6369"/>
    <w:rsid w:val="00A42D68"/>
    <w:rsid w:val="00A567F8"/>
    <w:rsid w:val="00AE6303"/>
    <w:rsid w:val="00AE6579"/>
    <w:rsid w:val="00B25DAA"/>
    <w:rsid w:val="00B35046"/>
    <w:rsid w:val="00B64FD5"/>
    <w:rsid w:val="00B674B0"/>
    <w:rsid w:val="00B90AFF"/>
    <w:rsid w:val="00BB7120"/>
    <w:rsid w:val="00BC67A9"/>
    <w:rsid w:val="00BF611C"/>
    <w:rsid w:val="00C10688"/>
    <w:rsid w:val="00C45887"/>
    <w:rsid w:val="00C614A9"/>
    <w:rsid w:val="00C73973"/>
    <w:rsid w:val="00CE3B42"/>
    <w:rsid w:val="00D1348A"/>
    <w:rsid w:val="00D75140"/>
    <w:rsid w:val="00D75B67"/>
    <w:rsid w:val="00D779B0"/>
    <w:rsid w:val="00D8543E"/>
    <w:rsid w:val="00E7140F"/>
    <w:rsid w:val="00E7594B"/>
    <w:rsid w:val="00EC516B"/>
    <w:rsid w:val="00F02FC4"/>
    <w:rsid w:val="00F05075"/>
    <w:rsid w:val="00F2571B"/>
    <w:rsid w:val="00F31C5C"/>
    <w:rsid w:val="00F36C8B"/>
    <w:rsid w:val="00FA549C"/>
    <w:rsid w:val="00FD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7A81F"/>
  <w15:docId w15:val="{419504E4-B0B9-4C4C-8A54-F330F497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jc w:val="both"/>
      <w:outlineLvl w:val="3"/>
    </w:pPr>
    <w:rPr>
      <w:b/>
      <w:sz w:val="22"/>
      <w:szCs w:val="22"/>
    </w:rPr>
  </w:style>
  <w:style w:type="paragraph" w:styleId="Heading5">
    <w:name w:val="heading 5"/>
    <w:basedOn w:val="Normal"/>
    <w:next w:val="Normal"/>
    <w:pPr>
      <w:keepNext/>
      <w:outlineLvl w:val="4"/>
    </w:pPr>
    <w:rPr>
      <w:b/>
      <w:sz w:val="22"/>
      <w:szCs w:val="22"/>
    </w:rPr>
  </w:style>
  <w:style w:type="paragraph" w:styleId="Heading6">
    <w:name w:val="heading 6"/>
    <w:basedOn w:val="Normal"/>
    <w:next w:val="Normal"/>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C269D"/>
    <w:pPr>
      <w:tabs>
        <w:tab w:val="center" w:pos="4680"/>
        <w:tab w:val="right" w:pos="9360"/>
      </w:tabs>
    </w:pPr>
  </w:style>
  <w:style w:type="character" w:customStyle="1" w:styleId="HeaderChar">
    <w:name w:val="Header Char"/>
    <w:basedOn w:val="DefaultParagraphFont"/>
    <w:link w:val="Header"/>
    <w:uiPriority w:val="99"/>
    <w:rsid w:val="008C269D"/>
  </w:style>
  <w:style w:type="paragraph" w:styleId="Footer">
    <w:name w:val="footer"/>
    <w:basedOn w:val="Normal"/>
    <w:link w:val="FooterChar"/>
    <w:uiPriority w:val="99"/>
    <w:unhideWhenUsed/>
    <w:rsid w:val="008C269D"/>
    <w:pPr>
      <w:tabs>
        <w:tab w:val="center" w:pos="4680"/>
        <w:tab w:val="right" w:pos="9360"/>
      </w:tabs>
    </w:pPr>
  </w:style>
  <w:style w:type="character" w:customStyle="1" w:styleId="FooterChar">
    <w:name w:val="Footer Char"/>
    <w:basedOn w:val="DefaultParagraphFont"/>
    <w:link w:val="Footer"/>
    <w:uiPriority w:val="99"/>
    <w:rsid w:val="008C269D"/>
  </w:style>
  <w:style w:type="character" w:styleId="Hyperlink">
    <w:name w:val="Hyperlink"/>
    <w:basedOn w:val="DefaultParagraphFont"/>
    <w:uiPriority w:val="99"/>
    <w:unhideWhenUsed/>
    <w:rsid w:val="00B64FD5"/>
    <w:rPr>
      <w:color w:val="0000FF" w:themeColor="hyperlink"/>
      <w:u w:val="single"/>
    </w:rPr>
  </w:style>
  <w:style w:type="paragraph" w:styleId="ListParagraph">
    <w:name w:val="List Paragraph"/>
    <w:basedOn w:val="Normal"/>
    <w:uiPriority w:val="34"/>
    <w:qFormat/>
    <w:rsid w:val="000C79DB"/>
    <w:pPr>
      <w:ind w:left="720"/>
      <w:contextualSpacing/>
    </w:pPr>
  </w:style>
  <w:style w:type="paragraph" w:styleId="BalloonText">
    <w:name w:val="Balloon Text"/>
    <w:basedOn w:val="Normal"/>
    <w:link w:val="BalloonTextChar"/>
    <w:uiPriority w:val="99"/>
    <w:semiHidden/>
    <w:unhideWhenUsed/>
    <w:rsid w:val="00D13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00604-079D-4518-B23D-06BB1A93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Assist</dc:creator>
  <cp:lastModifiedBy>Denise</cp:lastModifiedBy>
  <cp:revision>2</cp:revision>
  <cp:lastPrinted>2020-10-21T20:44:00Z</cp:lastPrinted>
  <dcterms:created xsi:type="dcterms:W3CDTF">2022-10-17T15:04:00Z</dcterms:created>
  <dcterms:modified xsi:type="dcterms:W3CDTF">2022-10-17T15:04:00Z</dcterms:modified>
</cp:coreProperties>
</file>